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招聘需求明细表</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tbl>
      <w:tblPr>
        <w:tblStyle w:val="3"/>
        <w:tblW w:w="8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38"/>
        <w:gridCol w:w="647"/>
        <w:gridCol w:w="2387"/>
        <w:gridCol w:w="2866"/>
        <w:gridCol w:w="557"/>
        <w:gridCol w:w="1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招聘部门</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岗位名称</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岗位描述</w:t>
            </w: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任职要求</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人数</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学历及职业经历要求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60" w:hRule="atLeast"/>
        </w:trPr>
        <w:tc>
          <w:tcPr>
            <w:tcW w:w="538" w:type="dxa"/>
            <w:vMerge w:val="restart"/>
            <w:tcBorders>
              <w:top w:val="single" w:color="000000" w:sz="4" w:space="0"/>
              <w:left w:val="single" w:color="000000" w:sz="4" w:space="0"/>
              <w:right w:val="single" w:color="000000" w:sz="4" w:space="0"/>
            </w:tcBorders>
            <w:noWrap w:val="0"/>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综</w:t>
            </w:r>
          </w:p>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合</w:t>
            </w:r>
          </w:p>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行</w:t>
            </w:r>
          </w:p>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政</w:t>
            </w:r>
          </w:p>
          <w:p>
            <w:pPr>
              <w:keepNext w:val="0"/>
              <w:keepLines w:val="0"/>
              <w:widowControl/>
              <w:numPr>
                <w:ilvl w:val="0"/>
                <w:numId w:val="0"/>
              </w:numPr>
              <w:suppressLineNumbers w:val="0"/>
              <w:jc w:val="center"/>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部</w:t>
            </w:r>
          </w:p>
        </w:tc>
        <w:tc>
          <w:tcPr>
            <w:tcW w:w="647"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信息管理岗</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pStyle w:val="5"/>
              <w:numPr>
                <w:ilvl w:val="0"/>
                <w:numId w:val="0"/>
              </w:numP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承担集团公司网络安全及信息化建设、网站管理、宣传报道等工作，参与综合性文稿起草。</w:t>
            </w: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pStyle w:val="5"/>
              <w:numPr>
                <w:ilvl w:val="0"/>
                <w:numId w:val="0"/>
              </w:numP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1.熟悉各种网络设备及对应系统的使用、安装以及调试，熟练使用办公软件。包括但不限于PC、保密机、windows系统、麒麟系统、macOS、路由器、打印机、Word、PPT等；</w:t>
            </w:r>
          </w:p>
          <w:p>
            <w:pPr>
              <w:pStyle w:val="5"/>
              <w:numPr>
                <w:ilvl w:val="0"/>
                <w:numId w:val="0"/>
              </w:numP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2.熟悉并能使用至少一种计算机语言，有一定编程能力，JAVA优先；</w:t>
            </w:r>
          </w:p>
          <w:p>
            <w:pPr>
              <w:pStyle w:val="5"/>
              <w:numPr>
                <w:ilvl w:val="0"/>
                <w:numId w:val="0"/>
              </w:numP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3.掌握计算机硬件的基本故障处理方法，包括但不限于机箱拆卸与清洁、硬盘数据恢复，对处理不了的故障要能分析出具体原因并提出解决方案；</w:t>
            </w:r>
          </w:p>
          <w:p>
            <w:pPr>
              <w:pStyle w:val="5"/>
              <w:numPr>
                <w:ilvl w:val="0"/>
                <w:numId w:val="0"/>
              </w:numP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4.有较强的责任心，良好的职业操守、保密意识，具备沟通能力、分析能力、逻辑能力和较强的动手能力，有主动学习的积极性；</w:t>
            </w:r>
          </w:p>
          <w:p>
            <w:pPr>
              <w:pStyle w:val="5"/>
              <w:numPr>
                <w:ilvl w:val="0"/>
                <w:numId w:val="0"/>
              </w:numPr>
              <w:rPr>
                <w:rFonts w:hint="eastAsia"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5.拥有HCIA（华为网络工程师）或CCNA（国际网络工程师）资格认证者优先</w:t>
            </w:r>
            <w:r>
              <w:rPr>
                <w:rFonts w:hint="eastAsia" w:hAnsi="仿宋_GB2312" w:eastAsia="仿宋_GB2312" w:cs="仿宋_GB2312"/>
                <w:i w:val="0"/>
                <w:color w:val="000000" w:themeColor="text1"/>
                <w:kern w:val="0"/>
                <w:sz w:val="21"/>
                <w:szCs w:val="21"/>
                <w:u w:val="none"/>
                <w:lang w:val="en-US" w:eastAsia="zh-CN" w:bidi="ar-SA"/>
                <w14:textFill>
                  <w14:solidFill>
                    <w14:schemeClr w14:val="tx1"/>
                  </w14:solidFill>
                </w14:textFill>
              </w:rPr>
              <w:t>；</w:t>
            </w:r>
          </w:p>
          <w:p>
            <w:pPr>
              <w:pStyle w:val="5"/>
              <w:numPr>
                <w:ilvl w:val="0"/>
                <w:numId w:val="0"/>
              </w:numPr>
              <w:rPr>
                <w:rFonts w:hint="default"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hAnsi="仿宋_GB2312" w:eastAsia="仿宋_GB2312" w:cs="仿宋_GB2312"/>
                <w:i w:val="0"/>
                <w:color w:val="000000" w:themeColor="text1"/>
                <w:kern w:val="0"/>
                <w:sz w:val="21"/>
                <w:szCs w:val="21"/>
                <w:u w:val="none"/>
                <w:lang w:val="en-US" w:eastAsia="zh-CN" w:bidi="ar-SA"/>
                <w14:textFill>
                  <w14:solidFill>
                    <w14:schemeClr w14:val="tx1"/>
                  </w14:solidFill>
                </w14:textFill>
              </w:rPr>
              <w:t>6.有新闻宣传工作经历。</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1.全日制本科以上学历，计算机或电子信息技术专业。</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2.具备一定文字功底，有独立完成相关文案、新闻报道等工作经历。</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3.具有5年以上信息化管理岗位工作经验；</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4.年龄35周岁以下。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3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tc>
        <w:tc>
          <w:tcPr>
            <w:tcW w:w="647"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综合文秘岗</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承担集团公司综合性文稿起草、新闻宣传报道等工作。</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1.文字功底扎实，有较强的独立思考、独立写作基础。归纳概括能力强，熟悉各类公文起草范式标准、办理流程。</w:t>
            </w:r>
          </w:p>
          <w:p>
            <w:pPr>
              <w:keepNext w:val="0"/>
              <w:keepLines w:val="0"/>
              <w:widowControl/>
              <w:numPr>
                <w:ilvl w:val="0"/>
                <w:numId w:val="0"/>
              </w:numPr>
              <w:suppressLineNumbers w:val="0"/>
              <w:ind w:left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2.熟练运用各类办公软件，掌握一定网络信息和新媒体知识。</w:t>
            </w:r>
          </w:p>
          <w:p>
            <w:pPr>
              <w:keepNext w:val="0"/>
              <w:keepLines w:val="0"/>
              <w:widowControl/>
              <w:numPr>
                <w:ilvl w:val="0"/>
                <w:numId w:val="0"/>
              </w:numPr>
              <w:suppressLineNumbers w:val="0"/>
              <w:ind w:left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3.有较强的吃苦耐劳精神，为人朴实诚恳，善于团结协作。</w:t>
            </w:r>
          </w:p>
          <w:p>
            <w:pPr>
              <w:keepNext w:val="0"/>
              <w:keepLines w:val="0"/>
              <w:widowControl/>
              <w:numPr>
                <w:ilvl w:val="0"/>
                <w:numId w:val="0"/>
              </w:numPr>
              <w:suppressLineNumbers w:val="0"/>
              <w:ind w:leftChars="0"/>
              <w:jc w:val="both"/>
              <w:textAlignment w:val="center"/>
              <w:rPr>
                <w:rFonts w:hint="eastAsia"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4.纪律意识、规矩意识、大局意识强，乐于奉献。</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学历及职业经历要求：全日制大学本科以上，与文字有关专业但不限于新闻学、中文、经济学等</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2.从事文字工作5年以上，有一定写作成果，有各级党政机关办公室、研究室工作经历或有关企事业单位文字岗位经历者优先。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招聘部门</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岗位名称</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岗位描述</w:t>
            </w: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任职要求</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人数</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学历及职业经历要求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0"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运</w:t>
            </w:r>
          </w:p>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营</w:t>
            </w:r>
          </w:p>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管</w:t>
            </w:r>
          </w:p>
          <w:p>
            <w:pPr>
              <w:keepNext w:val="0"/>
              <w:keepLines w:val="0"/>
              <w:widowControl/>
              <w:numPr>
                <w:ilvl w:val="0"/>
                <w:numId w:val="0"/>
              </w:numPr>
              <w:suppressLineNumbers w:val="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理</w:t>
            </w:r>
          </w:p>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部</w:t>
            </w:r>
          </w:p>
        </w:tc>
        <w:tc>
          <w:tcPr>
            <w:tcW w:w="647"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widowControl/>
              <w:numPr>
                <w:ilvl w:val="0"/>
                <w:numId w:val="0"/>
              </w:numPr>
              <w:suppressLineNumbers w:val="0"/>
              <w:ind w:left="0" w:leftChars="0" w:firstLine="0" w:firstLineChars="0"/>
              <w:jc w:val="center"/>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经营管理岗（二级高级经理）</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负责协助运营管理部部长落实部门各项工作任务；负责公司经营规划、年度经营计划、经营分析等工作；组织召集有关经营分析会议，组织制定运营管理部各项规章制度；做好部门相关风险点的管控，推进经营规划的实施，开展目标管理和绩效考评工作。</w:t>
            </w: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1.有比较丰富的医药行业工作经验和工作业绩，能独立完成制定公司经营规划、年度经营计划、经营分析等工作；</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2.熟悉企业管理、产业链协同管理，能够制定生产、销售计划，做好日常经济运行统计、分析、管理和经营业绩考核评价等工作；</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3.熟悉市场营销工作，能够收集市场信息、制定完善的营销方案、督促落地执行工作，并及时开展评估效果等。</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1.全日制本科以上学历；</w:t>
            </w:r>
          </w:p>
          <w:p>
            <w:pPr>
              <w:keepNext w:val="0"/>
              <w:keepLines w:val="0"/>
              <w:widowControl/>
              <w:numPr>
                <w:ilvl w:val="0"/>
                <w:numId w:val="0"/>
              </w:numPr>
              <w:suppressLineNumbers w:val="0"/>
              <w:ind w:left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2.有5年以上大中型医药企业中层工作岗位经验；</w:t>
            </w:r>
          </w:p>
          <w:p>
            <w:pPr>
              <w:keepNext w:val="0"/>
              <w:keepLines w:val="0"/>
              <w:widowControl/>
              <w:numPr>
                <w:ilvl w:val="0"/>
                <w:numId w:val="0"/>
              </w:numPr>
              <w:suppressLineNumbers w:val="0"/>
              <w:ind w:leftChars="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3.年龄35周岁以下，特别优秀者可放宽至40岁。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1"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招聘部门</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岗位名称</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岗位描述</w:t>
            </w: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任职要求</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人数</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学历及职业经历要求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81"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13" w:leftChars="0" w:right="113" w:right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战略投资部</w:t>
            </w:r>
          </w:p>
        </w:tc>
        <w:tc>
          <w:tcPr>
            <w:tcW w:w="647"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投资管理岗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（二级高级经理）</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负责集团公司发展战略和发展规划；指导子公司发展规划编制；负责编制集团公司年度股权投资计划和固定资产投资计划并组织实施；指导审批子公司年度股权投资计划和固定资产投资计划。承担投资计划、项目申报、制度建设、十大生态产业项目推进等工作，参与综合性文稿起草。</w:t>
            </w: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1.具有投资分析、金融、资本运作、医药项目投资等相关专业知识，熟悉国家金融政策法规和医药行业发展规律；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2.有较强的商务谈判组织驾驭能力，优秀的沟通、表达和书写能力，</w:t>
            </w: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较强的跨团队协作能力，能在项目团队中起到组织、协调的作用；</w:t>
            </w: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br w:type="textWrapping"/>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w:t>
            </w: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具有基金、证券从业资格、CFA、CPA等相关证书优先</w:t>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4.业绩表现突出。</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113" w:leftChars="0" w:right="113" w:rightChars="0"/>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right="113" w:rightChars="0"/>
              <w:jc w:val="both"/>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1.全日制</w:t>
            </w: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本科及以上学历，金融</w:t>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、经济学相关</w:t>
            </w: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专业毕业；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right="113" w:rightChars="0"/>
              <w:jc w:val="both"/>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2.10年以上工作经验，担任过大型融资机构的部门管理者，有过大型成功融资项目经验优先；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right="113" w:rightChars="0"/>
              <w:jc w:val="both"/>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3.年龄35周岁以下，特别优秀者可放宽至40岁。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1"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招聘部门</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岗位名称</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岗位描述</w:t>
            </w: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任职要求</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人数</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学历及职业经历要求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41"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风</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控</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审</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计</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部</w:t>
            </w:r>
          </w:p>
          <w:p>
            <w:pPr>
              <w:pStyle w:val="2"/>
              <w:ind w:left="0" w:leftChars="0" w:firstLine="0" w:firstLineChars="0"/>
              <w:rPr>
                <w:rFonts w:hint="eastAsia"/>
                <w:color w:val="000000" w:themeColor="text1"/>
                <w:lang w:val="en-US" w:eastAsia="zh-CN"/>
                <w14:textFill>
                  <w14:solidFill>
                    <w14:schemeClr w14:val="tx1"/>
                  </w14:solidFill>
                </w14:textFill>
              </w:rPr>
            </w:pP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法</w:t>
            </w: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律</w:t>
            </w: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事</w:t>
            </w: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务</w:t>
            </w:r>
          </w:p>
          <w:p>
            <w:pPr>
              <w:pStyle w:val="2"/>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部</w:t>
            </w:r>
          </w:p>
        </w:tc>
        <w:tc>
          <w:tcPr>
            <w:tcW w:w="647"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风险控制及法律事务管理岗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（二级高级经理）</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负责集团公司的风险识别、法律事务具体工作，与上级主管部门及外单位法律事务及风险防范业务的对接和联系，负责合同、法律诉讼案件的跟踪、整理、归档工作，负责集团公司法制宣传教育相关工作，为集团公司生产经营活动提供基础法律咨询服务</w:t>
            </w: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1.精通法律事务、风险合规、内部审计等基本法规和政策，熟悉企业合同管理、法务流程和合规管理；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2.具有较强的原则性、责任心，秉公办事，具备较强的组织、协调、计划控制和沟通能力；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3.具备处理复杂、突发法律事件的综合能力；</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4.具备较强沟通谈判能力、学习能力和执行能力，有团队合作精神；</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5.有律师职业资格证书，具有良好文字功底，能够熟练运用办公软件。</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1.全日制本科及以上学历，法学或经济法等相关专业毕业；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2.具有10年以上律师事务所或企业法务岗位工作经验；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3.年龄35周岁以下，特别优秀者可放宽至40岁。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招聘部门</w:t>
            </w:r>
          </w:p>
        </w:tc>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岗位名称</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岗位描述</w:t>
            </w: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任职要求</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人数</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学历及职业经历要求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91" w:hRule="atLeast"/>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党</w:t>
            </w: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委</w:t>
            </w: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组</w:t>
            </w: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织</w:t>
            </w: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部</w:t>
            </w:r>
          </w:p>
          <w:p>
            <w:pPr>
              <w:pStyle w:val="2"/>
              <w:ind w:left="0" w:leftChars="0" w:firstLine="0" w:firstLineChars="0"/>
              <w:jc w:val="center"/>
              <w:rPr>
                <w:rFonts w:hint="eastAsia"/>
                <w:color w:val="000000" w:themeColor="text1"/>
                <w:lang w:val="en-US" w:eastAsia="zh-CN"/>
                <w14:textFill>
                  <w14:solidFill>
                    <w14:schemeClr w14:val="tx1"/>
                  </w14:solidFill>
                </w14:textFill>
              </w:rPr>
            </w:pP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人</w:t>
            </w: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力</w:t>
            </w: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资</w:t>
            </w:r>
          </w:p>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源</w:t>
            </w:r>
          </w:p>
          <w:p>
            <w:pPr>
              <w:pStyle w:val="2"/>
              <w:ind w:left="0" w:leftChars="0"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部</w:t>
            </w:r>
          </w:p>
        </w:tc>
        <w:tc>
          <w:tcPr>
            <w:tcW w:w="647" w:type="dxa"/>
            <w:tcBorders>
              <w:top w:val="single" w:color="000000" w:sz="4" w:space="0"/>
              <w:left w:val="single" w:color="000000" w:sz="4" w:space="0"/>
              <w:bottom w:val="single" w:color="000000" w:sz="4" w:space="0"/>
              <w:right w:val="single" w:color="000000" w:sz="4" w:space="0"/>
            </w:tcBorders>
            <w:noWrap w:val="0"/>
            <w:textDirection w:val="tbLrV"/>
            <w:vAlign w:val="center"/>
          </w:tcPr>
          <w:p>
            <w:pPr>
              <w:pStyle w:val="2"/>
              <w:ind w:left="0" w:leftChars="0" w:firstLine="0" w:firstLineChars="0"/>
              <w:jc w:val="center"/>
              <w:rPr>
                <w:rFonts w:hint="eastAsia"/>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人力资源</w:t>
            </w:r>
            <w:r>
              <w:rPr>
                <w:rFonts w:hint="eastAsia"/>
                <w:color w:val="000000" w:themeColor="text1"/>
                <w:lang w:val="en-US" w:eastAsia="zh-CN"/>
                <w14:textFill>
                  <w14:solidFill>
                    <w14:schemeClr w14:val="tx1"/>
                  </w14:solidFill>
                </w14:textFill>
              </w:rPr>
              <w:t>管理岗</w:t>
            </w:r>
          </w:p>
          <w:p>
            <w:pPr>
              <w:pStyle w:val="2"/>
              <w:ind w:left="0" w:leftChars="0" w:firstLine="0" w:firstLineChars="0"/>
              <w:jc w:val="center"/>
              <w:rPr>
                <w:rFonts w:hint="eastAsia" w:hAnsi="Times New Roman"/>
                <w:color w:val="000000" w:themeColor="text1"/>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（二级高级经理）</w:t>
            </w:r>
          </w:p>
        </w:tc>
        <w:tc>
          <w:tcPr>
            <w:tcW w:w="2387"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jc w:val="both"/>
              <w:textAlignment w:val="auto"/>
              <w:rPr>
                <w:rFonts w:hint="default" w:hAnsi="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负责完善公司人力资源管理体系,制定并完善人力资源管理各项制定和流程;负责薪酬管理、绩效考核、工资总额管理等工作。</w:t>
            </w:r>
          </w:p>
        </w:tc>
        <w:tc>
          <w:tcPr>
            <w:tcW w:w="2866"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leftChars="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1.具有丰富的国有企业人力资源管理工作经历，熟练掌握人力资源管理各模块的理论知识和工作流程，熟悉国家人力资源相关政策法规；</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leftChars="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2.具有人力资源体系建设能力，对薪酬设计、绩效考核、职位管理、培训培养等人力资源工作具有丰富的实践经验；</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leftChars="0"/>
              <w:jc w:val="both"/>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3.具</w:t>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有良好</w:t>
            </w:r>
            <w:r>
              <w:rPr>
                <w:rFonts w:hint="eastAsia" w:hAnsi="仿宋_GB2312" w:cs="仿宋_GB2312"/>
                <w:i w:val="0"/>
                <w:color w:val="000000" w:themeColor="text1"/>
                <w:kern w:val="0"/>
                <w:sz w:val="21"/>
                <w:szCs w:val="21"/>
                <w:u w:val="none"/>
                <w:lang w:val="en-US" w:eastAsia="zh-CN" w:bidi="ar-SA"/>
                <w14:textFill>
                  <w14:solidFill>
                    <w14:schemeClr w14:val="tx1"/>
                  </w14:solidFill>
                </w14:textFill>
              </w:rPr>
              <w:t>的统筹规划、</w:t>
            </w:r>
            <w:r>
              <w:rPr>
                <w:rFonts w:hint="eastAsia"/>
                <w:color w:val="000000" w:themeColor="text1"/>
                <w:lang w:val="en-US" w:eastAsia="zh-CN"/>
                <w14:textFill>
                  <w14:solidFill>
                    <w14:schemeClr w14:val="tx1"/>
                  </w14:solidFill>
                </w14:textFill>
              </w:rPr>
              <w:t>沟通协调及公文写作能力。</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leftChars="0"/>
              <w:jc w:val="both"/>
              <w:textAlignment w:val="auto"/>
              <w:rPr>
                <w:rFonts w:hint="eastAsia" w:hAnsi="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1.全日制</w:t>
            </w:r>
            <w:r>
              <w:rPr>
                <w:rFonts w:hint="eastAsia" w:hAnsi="Times New Roman"/>
                <w:color w:val="000000" w:themeColor="text1"/>
                <w:lang w:val="en-US" w:eastAsia="zh-CN"/>
                <w14:textFill>
                  <w14:solidFill>
                    <w14:schemeClr w14:val="tx1"/>
                  </w14:solidFill>
                </w14:textFill>
              </w:rPr>
              <w:t>本科及以上学历；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leftChars="0"/>
              <w:jc w:val="both"/>
              <w:textAlignment w:val="auto"/>
              <w:rPr>
                <w:rFonts w:hint="eastAsia" w:hAnsi="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hAnsi="Times New Roman"/>
                <w:color w:val="000000" w:themeColor="text1"/>
                <w:lang w:val="en-US" w:eastAsia="zh-CN"/>
                <w14:textFill>
                  <w14:solidFill>
                    <w14:schemeClr w14:val="tx1"/>
                  </w14:solidFill>
                </w14:textFill>
              </w:rPr>
              <w:t>具有</w:t>
            </w:r>
            <w:r>
              <w:rPr>
                <w:rFonts w:hint="eastAsia"/>
                <w:color w:val="000000" w:themeColor="text1"/>
                <w:lang w:val="en-US" w:eastAsia="zh-CN"/>
                <w14:textFill>
                  <w14:solidFill>
                    <w14:schemeClr w14:val="tx1"/>
                  </w14:solidFill>
                </w14:textFill>
              </w:rPr>
              <w:t>大中型企业人力资源管理</w:t>
            </w:r>
            <w:r>
              <w:rPr>
                <w:rFonts w:hint="eastAsia" w:hAnsi="Times New Roman"/>
                <w:color w:val="000000" w:themeColor="text1"/>
                <w:lang w:val="en-US" w:eastAsia="zh-CN"/>
                <w14:textFill>
                  <w14:solidFill>
                    <w14:schemeClr w14:val="tx1"/>
                  </w14:solidFill>
                </w14:textFill>
              </w:rPr>
              <w:t>工作</w:t>
            </w:r>
            <w:r>
              <w:rPr>
                <w:rFonts w:hint="eastAsia"/>
                <w:color w:val="000000" w:themeColor="text1"/>
                <w:lang w:val="en-US" w:eastAsia="zh-CN"/>
                <w14:textFill>
                  <w14:solidFill>
                    <w14:schemeClr w14:val="tx1"/>
                  </w14:solidFill>
                </w14:textFill>
              </w:rPr>
              <w:t>中层岗位</w:t>
            </w:r>
            <w:r>
              <w:rPr>
                <w:rFonts w:hint="eastAsia" w:hAnsi="Times New Roman"/>
                <w:color w:val="000000" w:themeColor="text1"/>
                <w:lang w:val="en-US" w:eastAsia="zh-CN"/>
                <w14:textFill>
                  <w14:solidFill>
                    <w14:schemeClr w14:val="tx1"/>
                  </w14:solidFill>
                </w14:textFill>
              </w:rPr>
              <w:t>5年以上经历；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00" w:lineRule="exact"/>
              <w:ind w:leftChars="0"/>
              <w:jc w:val="both"/>
              <w:textAlignment w:val="auto"/>
              <w:rPr>
                <w:rFonts w:hint="eastAsia" w:hAnsi="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年龄35周岁以下</w:t>
            </w:r>
            <w:r>
              <w:rPr>
                <w:rFonts w:hint="eastAsia" w:hAnsi="仿宋_GB2312" w:cs="仿宋_GB2312"/>
                <w:i w:val="0"/>
                <w:color w:val="000000" w:themeColor="text1"/>
                <w:kern w:val="0"/>
                <w:sz w:val="21"/>
                <w:szCs w:val="21"/>
                <w:u w:val="none"/>
                <w:lang w:val="en-US" w:eastAsia="zh-CN" w:bidi="ar-SA"/>
                <w14:textFill>
                  <w14:solidFill>
                    <w14:schemeClr w14:val="tx1"/>
                  </w14:solidFill>
                </w14:textFill>
              </w:rPr>
              <w:t>，</w:t>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特别优秀者可放宽至40岁</w:t>
            </w:r>
            <w:r>
              <w:rPr>
                <w:rFonts w:hint="eastAsia" w:hAnsi="仿宋_GB2312" w:cs="仿宋_GB2312"/>
                <w:i w:val="0"/>
                <w:color w:val="000000" w:themeColor="text1"/>
                <w:kern w:val="0"/>
                <w:sz w:val="21"/>
                <w:szCs w:val="21"/>
                <w:u w:val="none"/>
                <w:lang w:val="en-US" w:eastAsia="zh-CN" w:bidi="ar-SA"/>
                <w14:textFill>
                  <w14:solidFill>
                    <w14:schemeClr w14:val="tx1"/>
                  </w14:solidFill>
                </w14:textFill>
              </w:rPr>
              <w:t>。</w:t>
            </w:r>
          </w:p>
        </w:tc>
      </w:tr>
    </w:tbl>
    <w:p>
      <w:pPr>
        <w:pStyle w:val="5"/>
        <w:ind w:left="0" w:leftChars="0" w:firstLine="0" w:firstLineChars="0"/>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2"/>
        <w:ind w:left="0" w:leftChars="0" w:firstLine="0" w:firstLineChars="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861" w:tblpY="392"/>
        <w:tblOverlap w:val="never"/>
        <w:tblW w:w="8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8"/>
        <w:gridCol w:w="748"/>
        <w:gridCol w:w="2166"/>
        <w:gridCol w:w="821"/>
        <w:gridCol w:w="2045"/>
        <w:gridCol w:w="557"/>
        <w:gridCol w:w="1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招聘部门</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岗位名称</w:t>
            </w:r>
          </w:p>
        </w:tc>
        <w:tc>
          <w:tcPr>
            <w:tcW w:w="2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岗位描述</w:t>
            </w:r>
          </w:p>
        </w:tc>
        <w:tc>
          <w:tcPr>
            <w:tcW w:w="28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任职要求</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人数</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学历及职业经历要求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9" w:hRule="atLeast"/>
        </w:trPr>
        <w:tc>
          <w:tcPr>
            <w:tcW w:w="65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exact"/>
              <w:ind w:right="113"/>
              <w:jc w:val="both"/>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甘</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肃</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药</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集</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团</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中</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药</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材</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发</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展</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有</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限</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公</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司</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exact"/>
              <w:ind w:right="113"/>
              <w:jc w:val="both"/>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exact"/>
              <w:ind w:right="113" w:rightChars="0"/>
              <w:jc w:val="both"/>
              <w:textAlignment w:val="center"/>
              <w:outlineLvl w:val="9"/>
              <w:rPr>
                <w:rFonts w:hint="eastAsia" w:hAnsi="Times New Roman"/>
                <w:color w:val="000000" w:themeColor="text1"/>
                <w:lang w:val="en-US" w:eastAsia="zh-CN"/>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jc w:val="center"/>
              <w:textAlignment w:val="center"/>
              <w:rPr>
                <w:rFonts w:hint="default" w:hAnsi="Times New Roman"/>
                <w:color w:val="000000" w:themeColor="text1"/>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副总经理</w:t>
            </w:r>
          </w:p>
        </w:tc>
        <w:tc>
          <w:tcPr>
            <w:tcW w:w="216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both"/>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1.协助总经理完成公司发展战略和年度经营计划的制定；对本公司综合管理工作负责。</w:t>
            </w:r>
          </w:p>
          <w:p>
            <w:pPr>
              <w:pStyle w:val="5"/>
              <w:numPr>
                <w:ilvl w:val="0"/>
                <w:numId w:val="0"/>
              </w:numPr>
              <w:ind w:leftChars="0"/>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2.制订公司的规章制度和业务管理体系，推动企业文化的建设。</w:t>
            </w:r>
          </w:p>
          <w:p>
            <w:pPr>
              <w:pStyle w:val="5"/>
              <w:numPr>
                <w:ilvl w:val="0"/>
                <w:numId w:val="0"/>
              </w:numPr>
              <w:ind w:leftChars="0"/>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3.监督公司战略和计划的落实，规范公司内部管理，协调各部门之间的沟通协作关系。</w:t>
            </w:r>
          </w:p>
          <w:p>
            <w:pPr>
              <w:pStyle w:val="5"/>
              <w:numPr>
                <w:ilvl w:val="0"/>
                <w:numId w:val="0"/>
              </w:numPr>
              <w:ind w:leftChars="0"/>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4.行驶日常监督权利，对违反公司规章制度的行为作出公正处理。</w:t>
            </w:r>
          </w:p>
          <w:p>
            <w:pPr>
              <w:pStyle w:val="5"/>
              <w:numPr>
                <w:ilvl w:val="0"/>
                <w:numId w:val="0"/>
              </w:numPr>
              <w:ind w:leftChars="0"/>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5.定期编制公司发展工作报告，总结工作现状，及时调整公司未来发展计划。</w:t>
            </w:r>
          </w:p>
          <w:p>
            <w:pPr>
              <w:pStyle w:val="5"/>
              <w:numPr>
                <w:ilvl w:val="0"/>
                <w:numId w:val="0"/>
              </w:numPr>
              <w:ind w:leftChars="0"/>
              <w:rPr>
                <w:rFonts w:hint="eastAsia" w:hAnsi="Times New Roman"/>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6.完成总经理临时交代或授权的其他工作。</w:t>
            </w:r>
          </w:p>
        </w:tc>
        <w:tc>
          <w:tcPr>
            <w:tcW w:w="28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1.熟悉现代企业管理模式和运营流程，在团队管理方面有极强的领导技巧和管理才能，具有极强的敬业精神和先进的管理理念；</w:t>
            </w:r>
          </w:p>
          <w:p>
            <w:pPr>
              <w:keepNext w:val="0"/>
              <w:keepLines w:val="0"/>
              <w:widowControl/>
              <w:numPr>
                <w:ilvl w:val="0"/>
                <w:numId w:val="0"/>
              </w:numPr>
              <w:suppressLineNumbers w:val="0"/>
              <w:jc w:val="both"/>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2.熟悉医药行业企业经营运作和经营管理流程，具有良好的企业经营管理业绩；</w:t>
            </w:r>
          </w:p>
          <w:p>
            <w:pPr>
              <w:keepNext w:val="0"/>
              <w:keepLines w:val="0"/>
              <w:widowControl/>
              <w:numPr>
                <w:ilvl w:val="0"/>
                <w:numId w:val="0"/>
              </w:numPr>
              <w:suppressLineNumbers w:val="0"/>
              <w:jc w:val="both"/>
              <w:textAlignment w:val="center"/>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3.忠诚企业、爱岗敬业、具有较强的团队协作意识，服从组织安排，保守企业秘密。</w:t>
            </w:r>
          </w:p>
          <w:p>
            <w:pPr>
              <w:keepNext w:val="0"/>
              <w:keepLines w:val="0"/>
              <w:widowControl/>
              <w:suppressLineNumbers w:val="0"/>
              <w:jc w:val="left"/>
              <w:textAlignment w:val="center"/>
              <w:rPr>
                <w:rFonts w:hint="eastAsia" w:hAnsi="Times New Roman"/>
                <w:color w:val="000000" w:themeColor="text1"/>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4.身体健康、吃苦耐劳，能满足岗位所需出差需求。</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1.全日制本科及以上学历；</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2.具有医药行业从业经历，10年以上工作经验，担任过大型相关企业的部门管理者，有过央企工作经验优先；</w:t>
            </w:r>
          </w:p>
          <w:p>
            <w:pPr>
              <w:keepNext w:val="0"/>
              <w:keepLines w:val="0"/>
              <w:widowControl/>
              <w:numPr>
                <w:ilvl w:val="0"/>
                <w:numId w:val="0"/>
              </w:numPr>
              <w:suppressLineNumbers w:val="0"/>
              <w:jc w:val="both"/>
              <w:textAlignment w:val="center"/>
              <w:rPr>
                <w:rFonts w:hint="eastAsia" w:hAnsi="Times New Roman"/>
                <w:color w:val="000000" w:themeColor="text1"/>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3.年龄40周岁以下，特别优秀者可放宽至45岁。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26" w:hRule="atLeast"/>
        </w:trPr>
        <w:tc>
          <w:tcPr>
            <w:tcW w:w="658" w:type="dxa"/>
            <w:vMerge w:val="continue"/>
            <w:tcBorders>
              <w:left w:val="single" w:color="000000" w:sz="4" w:space="0"/>
              <w:bottom w:val="single" w:color="000000" w:sz="4" w:space="0"/>
              <w:right w:val="single" w:color="000000" w:sz="4" w:space="0"/>
            </w:tcBorders>
            <w:noWrap w:val="0"/>
            <w:textDirection w:val="tbLrV"/>
            <w:vAlign w:val="center"/>
          </w:tcPr>
          <w:p>
            <w:pPr>
              <w:pStyle w:val="2"/>
              <w:ind w:left="0" w:leftChars="0" w:firstLine="0" w:firstLineChars="0"/>
              <w:jc w:val="center"/>
              <w:rPr>
                <w:rFonts w:hint="eastAsia" w:hAnsi="Times New Roman"/>
                <w:color w:val="000000" w:themeColor="text1"/>
                <w:lang w:val="en-US" w:eastAsia="zh-CN"/>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noWrap w:val="0"/>
            <w:textDirection w:val="tbLrV"/>
            <w:vAlign w:val="center"/>
          </w:tcPr>
          <w:p>
            <w:pPr>
              <w:pStyle w:val="2"/>
              <w:ind w:left="0" w:leftChars="0" w:firstLine="0" w:firstLineChars="0"/>
              <w:jc w:val="center"/>
              <w:rPr>
                <w:rFonts w:hint="eastAsia" w:hAnsi="Times New Roman"/>
                <w:color w:val="000000" w:themeColor="text1"/>
                <w:lang w:val="en-US" w:eastAsia="zh-CN"/>
                <w14:textFill>
                  <w14:solidFill>
                    <w14:schemeClr w14:val="tx1"/>
                  </w14:solidFill>
                </w14:textFill>
              </w:rPr>
            </w:pPr>
          </w:p>
          <w:p>
            <w:pPr>
              <w:pStyle w:val="2"/>
              <w:ind w:left="0" w:leftChars="0" w:firstLine="0" w:firstLineChars="0"/>
              <w:jc w:val="center"/>
              <w:rPr>
                <w:rFonts w:hint="eastAsia" w:hAnsi="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会计</w:t>
            </w:r>
          </w:p>
          <w:p>
            <w:pPr>
              <w:pStyle w:val="2"/>
              <w:ind w:left="0" w:leftChars="0" w:firstLine="0" w:firstLineChars="0"/>
              <w:jc w:val="center"/>
              <w:rPr>
                <w:rFonts w:hint="eastAsia" w:hAnsi="Times New Roman"/>
                <w:color w:val="000000" w:themeColor="text1"/>
                <w:lang w:val="en-US" w:eastAsia="zh-CN"/>
                <w14:textFill>
                  <w14:solidFill>
                    <w14:schemeClr w14:val="tx1"/>
                  </w14:solidFill>
                </w14:textFill>
              </w:rPr>
            </w:pPr>
          </w:p>
        </w:tc>
        <w:tc>
          <w:tcPr>
            <w:tcW w:w="216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0"/>
              </w:numPr>
              <w:ind w:leftChars="0"/>
              <w:jc w:val="both"/>
              <w:rPr>
                <w:rFonts w:hint="eastAsia" w:hAnsi="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hAnsi="Times New Roman"/>
                <w:color w:val="000000" w:themeColor="text1"/>
                <w:lang w:val="en-US" w:eastAsia="zh-CN"/>
                <w14:textFill>
                  <w14:solidFill>
                    <w14:schemeClr w14:val="tx1"/>
                  </w14:solidFill>
                </w14:textFill>
              </w:rPr>
              <w:t>根据会计制度建立完善的财务核算体系，对公司经济业务进行账务处理；</w:t>
            </w:r>
          </w:p>
          <w:p>
            <w:pPr>
              <w:pStyle w:val="2"/>
              <w:numPr>
                <w:ilvl w:val="0"/>
                <w:numId w:val="0"/>
              </w:numPr>
              <w:ind w:left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eastAsia" w:hAnsi="Times New Roman"/>
                <w:color w:val="000000" w:themeColor="text1"/>
                <w:lang w:val="en-US" w:eastAsia="zh-CN"/>
                <w14:textFill>
                  <w14:solidFill>
                    <w14:schemeClr w14:val="tx1"/>
                  </w14:solidFill>
                </w14:textFill>
              </w:rPr>
              <w:t>定期对公司的资金营运能力进行分析，为公司的生产经营提供良好的资金支持；</w:t>
            </w:r>
          </w:p>
          <w:p>
            <w:pPr>
              <w:pStyle w:val="2"/>
              <w:numPr>
                <w:ilvl w:val="0"/>
                <w:numId w:val="0"/>
              </w:numPr>
              <w:ind w:left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w:t>
            </w:r>
            <w:r>
              <w:rPr>
                <w:rFonts w:hint="eastAsia" w:hAnsi="Times New Roman"/>
                <w:color w:val="000000" w:themeColor="text1"/>
                <w:lang w:val="en-US" w:eastAsia="zh-CN"/>
                <w14:textFill>
                  <w14:solidFill>
                    <w14:schemeClr w14:val="tx1"/>
                  </w14:solidFill>
                </w14:textFill>
              </w:rPr>
              <w:t>拟订公司的成本控制措施，对成本进行分析并提出初步处理意见；4</w:t>
            </w:r>
            <w:r>
              <w:rPr>
                <w:rFonts w:hint="eastAsia"/>
                <w:color w:val="000000" w:themeColor="text1"/>
                <w:lang w:val="en-US" w:eastAsia="zh-CN"/>
                <w14:textFill>
                  <w14:solidFill>
                    <w14:schemeClr w14:val="tx1"/>
                  </w14:solidFill>
                </w14:textFill>
              </w:rPr>
              <w:t>.</w:t>
            </w:r>
            <w:r>
              <w:rPr>
                <w:rFonts w:hint="eastAsia" w:hAnsi="Times New Roman"/>
                <w:color w:val="000000" w:themeColor="text1"/>
                <w:lang w:val="en-US" w:eastAsia="zh-CN"/>
                <w14:textFill>
                  <w14:solidFill>
                    <w14:schemeClr w14:val="tx1"/>
                  </w14:solidFill>
                </w14:textFill>
              </w:rPr>
              <w:t>建立健全企业内控制度的财务管理职能。</w:t>
            </w:r>
          </w:p>
        </w:tc>
        <w:tc>
          <w:tcPr>
            <w:tcW w:w="286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jc w:val="both"/>
              <w:rPr>
                <w:rFonts w:hint="eastAsia"/>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.精通企业财务管理流程和相关政策法规，</w:t>
            </w:r>
            <w:r>
              <w:rPr>
                <w:rFonts w:hint="eastAsia" w:hAnsi="Times New Roman"/>
                <w:color w:val="000000" w:themeColor="text1"/>
                <w:lang w:val="en-US" w:eastAsia="zh-CN"/>
                <w14:textFill>
                  <w14:solidFill>
                    <w14:schemeClr w14:val="tx1"/>
                  </w14:solidFill>
                </w14:textFill>
              </w:rPr>
              <w:t>具备良好的会计专业知识和技能</w:t>
            </w:r>
            <w:r>
              <w:rPr>
                <w:rFonts w:hint="eastAsia"/>
                <w:color w:val="000000" w:themeColor="text1"/>
                <w:lang w:val="en-US" w:eastAsia="zh-CN"/>
                <w14:textFill>
                  <w14:solidFill>
                    <w14:schemeClr w14:val="tx1"/>
                  </w14:solidFill>
                </w14:textFill>
              </w:rPr>
              <w:t>；</w:t>
            </w:r>
          </w:p>
          <w:p>
            <w:pPr>
              <w:pStyle w:val="2"/>
              <w:ind w:left="0" w:leftChars="0" w:firstLine="0" w:firstLineChars="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2.具备CPA、ACCA等相关证书优先；         </w:t>
            </w:r>
          </w:p>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hAnsi="Times New Roman"/>
                <w:color w:val="000000" w:themeColor="text1"/>
                <w:lang w:val="en-US" w:eastAsia="zh-CN"/>
                <w14:textFill>
                  <w14:solidFill>
                    <w14:schemeClr w14:val="tx1"/>
                  </w14:solidFill>
                </w14:textFill>
              </w:rPr>
              <w:t>热爱会计工作，秉公办事，坚持原则，具备良好的道德品质；</w:t>
            </w:r>
          </w:p>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hAnsi="Times New Roman"/>
                <w:color w:val="000000" w:themeColor="text1"/>
                <w:lang w:val="en-US" w:eastAsia="zh-CN"/>
                <w14:textFill>
                  <w14:solidFill>
                    <w14:schemeClr w14:val="tx1"/>
                  </w14:solidFill>
                </w14:textFill>
              </w:rPr>
              <w:t>遵守国家法律、法规</w:t>
            </w:r>
            <w:r>
              <w:rPr>
                <w:rFonts w:hint="eastAsia"/>
                <w:color w:val="000000" w:themeColor="text1"/>
                <w:lang w:val="en-US" w:eastAsia="zh-CN"/>
                <w14:textFill>
                  <w14:solidFill>
                    <w14:schemeClr w14:val="tx1"/>
                  </w14:solidFill>
                </w14:textFill>
              </w:rPr>
              <w:t>和有关财务管理规定</w:t>
            </w:r>
            <w:r>
              <w:rPr>
                <w:rFonts w:hint="eastAsia" w:hAnsi="Times New Roman"/>
                <w:color w:val="000000" w:themeColor="text1"/>
                <w:lang w:val="en-US" w:eastAsia="zh-CN"/>
                <w14:textFill>
                  <w14:solidFill>
                    <w14:schemeClr w14:val="tx1"/>
                  </w14:solidFill>
                </w14:textFill>
              </w:rPr>
              <w:t>。</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jc w:val="center"/>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0"/>
              </w:numPr>
              <w:ind w:leftChars="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1.全日制</w:t>
            </w:r>
            <w:r>
              <w:rPr>
                <w:rFonts w:hint="eastAsia" w:hAnsi="Times New Roman"/>
                <w:color w:val="000000" w:themeColor="text1"/>
                <w:lang w:val="en-US" w:eastAsia="zh-CN"/>
                <w14:textFill>
                  <w14:solidFill>
                    <w14:schemeClr w14:val="tx1"/>
                  </w14:solidFill>
                </w14:textFill>
              </w:rPr>
              <w:t>本科及以上</w:t>
            </w:r>
            <w:r>
              <w:rPr>
                <w:rFonts w:hint="eastAsia"/>
                <w:color w:val="000000" w:themeColor="text1"/>
                <w:lang w:val="en-US" w:eastAsia="zh-CN"/>
                <w14:textFill>
                  <w14:solidFill>
                    <w14:schemeClr w14:val="tx1"/>
                  </w14:solidFill>
                </w14:textFill>
              </w:rPr>
              <w:t>学历，</w:t>
            </w:r>
            <w:r>
              <w:rPr>
                <w:rFonts w:hint="eastAsia" w:hAnsi="Times New Roman"/>
                <w:color w:val="000000" w:themeColor="text1"/>
                <w:lang w:val="en-US" w:eastAsia="zh-CN"/>
                <w14:textFill>
                  <w14:solidFill>
                    <w14:schemeClr w14:val="tx1"/>
                  </w14:solidFill>
                </w14:textFill>
              </w:rPr>
              <w:t>会计学相关专业</w:t>
            </w:r>
            <w:r>
              <w:rPr>
                <w:rFonts w:hint="eastAsia"/>
                <w:color w:val="000000" w:themeColor="text1"/>
                <w:lang w:val="en-US" w:eastAsia="zh-CN"/>
                <w14:textFill>
                  <w14:solidFill>
                    <w14:schemeClr w14:val="tx1"/>
                  </w14:solidFill>
                </w14:textFill>
              </w:rPr>
              <w:t>；</w:t>
            </w:r>
          </w:p>
          <w:p>
            <w:pPr>
              <w:pStyle w:val="2"/>
              <w:numPr>
                <w:ilvl w:val="0"/>
                <w:numId w:val="0"/>
              </w:numPr>
              <w:ind w:leftChars="0"/>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hAnsi="Times New Roman"/>
                <w:color w:val="000000" w:themeColor="text1"/>
                <w:lang w:val="en-US" w:eastAsia="zh-CN"/>
                <w14:textFill>
                  <w14:solidFill>
                    <w14:schemeClr w14:val="tx1"/>
                  </w14:solidFill>
                </w14:textFill>
              </w:rPr>
              <w:t>有</w:t>
            </w:r>
            <w:r>
              <w:rPr>
                <w:rFonts w:hint="eastAsia"/>
                <w:color w:val="000000" w:themeColor="text1"/>
                <w:lang w:val="en-US" w:eastAsia="zh-CN"/>
                <w14:textFill>
                  <w14:solidFill>
                    <w14:schemeClr w14:val="tx1"/>
                  </w14:solidFill>
                </w14:textFill>
              </w:rPr>
              <w:t>5</w:t>
            </w:r>
            <w:r>
              <w:rPr>
                <w:rFonts w:hint="eastAsia" w:hAnsi="Times New Roman"/>
                <w:color w:val="000000" w:themeColor="text1"/>
                <w:lang w:val="en-US" w:eastAsia="zh-CN"/>
                <w14:textFill>
                  <w14:solidFill>
                    <w14:schemeClr w14:val="tx1"/>
                  </w14:solidFill>
                </w14:textFill>
              </w:rPr>
              <w:t>年以上</w:t>
            </w:r>
            <w:r>
              <w:rPr>
                <w:rFonts w:hint="eastAsia"/>
                <w:color w:val="000000" w:themeColor="text1"/>
                <w:lang w:val="en-US" w:eastAsia="zh-CN"/>
                <w14:textFill>
                  <w14:solidFill>
                    <w14:schemeClr w14:val="tx1"/>
                  </w14:solidFill>
                </w14:textFill>
              </w:rPr>
              <w:t>会计从业</w:t>
            </w:r>
            <w:r>
              <w:rPr>
                <w:rFonts w:hint="eastAsia" w:hAnsi="Times New Roman"/>
                <w:color w:val="000000" w:themeColor="text1"/>
                <w:lang w:val="en-US" w:eastAsia="zh-CN"/>
                <w14:textFill>
                  <w14:solidFill>
                    <w14:schemeClr w14:val="tx1"/>
                  </w14:solidFill>
                </w14:textFill>
              </w:rPr>
              <w:t>经历</w:t>
            </w:r>
            <w:r>
              <w:rPr>
                <w:rFonts w:hint="eastAsia"/>
                <w:color w:val="000000" w:themeColor="text1"/>
                <w:lang w:val="en-US" w:eastAsia="zh-CN"/>
                <w14:textFill>
                  <w14:solidFill>
                    <w14:schemeClr w14:val="tx1"/>
                  </w14:solidFill>
                </w14:textFill>
              </w:rPr>
              <w:t>，10年以上相关经验，有过央企会计工作经验优先；</w:t>
            </w:r>
          </w:p>
          <w:p>
            <w:pPr>
              <w:pStyle w:val="2"/>
              <w:numPr>
                <w:ilvl w:val="0"/>
                <w:numId w:val="0"/>
              </w:numPr>
              <w:ind w:leftChars="0"/>
              <w:jc w:val="both"/>
              <w:rPr>
                <w:rFonts w:hint="eastAsia" w:hAnsi="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3.年龄</w:t>
            </w:r>
            <w:r>
              <w:rPr>
                <w:rFonts w:hint="eastAsia" w:hAnsi="Times New Roman"/>
                <w:color w:val="000000" w:themeColor="text1"/>
                <w:lang w:val="en-US" w:eastAsia="zh-CN"/>
                <w14:textFill>
                  <w14:solidFill>
                    <w14:schemeClr w14:val="tx1"/>
                  </w14:solidFill>
                </w14:textFill>
              </w:rPr>
              <w:t>35周岁以下</w:t>
            </w:r>
            <w:r>
              <w:rPr>
                <w:rFonts w:hint="eastAsia"/>
                <w:color w:val="000000" w:themeColor="text1"/>
                <w:lang w:val="en-US" w:eastAsia="zh-CN"/>
                <w14:textFill>
                  <w14:solidFill>
                    <w14:schemeClr w14:val="tx1"/>
                  </w14:solidFill>
                </w14:textFill>
              </w:rPr>
              <w:t>。</w:t>
            </w:r>
          </w:p>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招聘部门</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岗位名称</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岗位描述</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任职要求</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人数</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hAnsi="Times New Roman"/>
                <w:color w:val="000000" w:themeColor="text1"/>
                <w:lang w:val="en-US" w:eastAsia="zh-CN"/>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学历及职业经历要求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75" w:hRule="atLeast"/>
        </w:trPr>
        <w:tc>
          <w:tcPr>
            <w:tcW w:w="65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甘</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肃</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药</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集</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团</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圣</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源</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中</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药</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材</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公</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司</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计</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1.根据会计制度建立完善的财务核算体系，对公司经济业务进行账务处理；</w:t>
            </w:r>
          </w:p>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2.定期对公司的资金营运能力进行分析，为公司的生产经营提供良好的资金支持；</w:t>
            </w:r>
          </w:p>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3.拟订公司的成本控制措施，对成本进行分析并提出初步处理意见；</w:t>
            </w:r>
          </w:p>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4.建立健全企业内控制度的财务管理职能。</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1.精通企业财务管理流程和相关政策法规，具备良好的会计专业知识和技能；</w:t>
            </w:r>
          </w:p>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2.具备CPA、ACCA等相关证书优先；</w:t>
            </w:r>
          </w:p>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3.熟悉财务软件操作和使用;</w:t>
            </w:r>
          </w:p>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4.具有履行岗位职责所必需的专业知识；</w:t>
            </w:r>
          </w:p>
          <w:p>
            <w:pPr>
              <w:pStyle w:val="2"/>
              <w:ind w:left="0" w:leftChars="0" w:firstLine="0" w:firstLineChars="0"/>
              <w:jc w:val="both"/>
              <w:rPr>
                <w:rFonts w:hint="eastAsia" w:hAnsi="Times New Roman"/>
                <w:color w:val="000000" w:themeColor="text1"/>
                <w:lang w:val="en-US" w:eastAsia="zh-CN"/>
                <w14:textFill>
                  <w14:solidFill>
                    <w14:schemeClr w14:val="tx1"/>
                  </w14:solidFill>
                </w14:textFill>
              </w:rPr>
            </w:pPr>
            <w:r>
              <w:rPr>
                <w:rFonts w:hint="eastAsia" w:hAnsi="Times New Roman"/>
                <w:color w:val="000000" w:themeColor="text1"/>
                <w:lang w:val="en-US" w:eastAsia="zh-CN"/>
                <w14:textFill>
                  <w14:solidFill>
                    <w14:schemeClr w14:val="tx1"/>
                  </w14:solidFill>
                </w14:textFill>
              </w:rPr>
              <w:t>5.能够在渭源县元古堆村圣源公司</w:t>
            </w:r>
            <w:r>
              <w:rPr>
                <w:rFonts w:hint="eastAsia"/>
                <w:color w:val="000000" w:themeColor="text1"/>
                <w:lang w:val="en-US" w:eastAsia="zh-CN"/>
                <w14:textFill>
                  <w14:solidFill>
                    <w14:schemeClr w14:val="tx1"/>
                  </w14:solidFill>
                </w14:textFill>
              </w:rPr>
              <w:t>所在地</w:t>
            </w:r>
            <w:r>
              <w:rPr>
                <w:rFonts w:hint="eastAsia" w:hAnsi="Times New Roman"/>
                <w:color w:val="000000" w:themeColor="text1"/>
                <w:lang w:val="en-US" w:eastAsia="zh-CN"/>
                <w14:textFill>
                  <w14:solidFill>
                    <w14:schemeClr w14:val="tx1"/>
                  </w14:solidFill>
                </w14:textFill>
              </w:rPr>
              <w:t>长期工作。</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outlineLvl w:val="9"/>
              <w:rPr>
                <w:rFonts w:hint="eastAsia" w:hAnsi="Times New Roman"/>
                <w:color w:val="000000" w:themeColor="text1"/>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0"/>
              </w:numPr>
              <w:ind w:leftChars="0"/>
              <w:jc w:val="both"/>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hAnsi="仿宋_GB2312" w:cs="仿宋_GB2312"/>
                <w:i w:val="0"/>
                <w:color w:val="000000" w:themeColor="text1"/>
                <w:kern w:val="0"/>
                <w:sz w:val="21"/>
                <w:szCs w:val="21"/>
                <w:u w:val="none"/>
                <w:lang w:val="en-US" w:eastAsia="zh-CN" w:bidi="ar-SA"/>
                <w14:textFill>
                  <w14:solidFill>
                    <w14:schemeClr w14:val="tx1"/>
                  </w14:solidFill>
                </w14:textFill>
              </w:rPr>
              <w:t>1.全日制</w:t>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本科以上学历</w:t>
            </w:r>
            <w:r>
              <w:rPr>
                <w:rFonts w:hint="eastAsia" w:hAnsi="仿宋_GB2312" w:cs="仿宋_GB2312"/>
                <w:i w:val="0"/>
                <w:color w:val="000000" w:themeColor="text1"/>
                <w:kern w:val="0"/>
                <w:sz w:val="21"/>
                <w:szCs w:val="21"/>
                <w:u w:val="none"/>
                <w:lang w:val="en-US" w:eastAsia="zh-CN" w:bidi="ar-SA"/>
                <w14:textFill>
                  <w14:solidFill>
                    <w14:schemeClr w14:val="tx1"/>
                  </w14:solidFill>
                </w14:textFill>
              </w:rPr>
              <w:t>，</w:t>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财会、审计、经济</w:t>
            </w:r>
            <w:r>
              <w:rPr>
                <w:rFonts w:hint="eastAsia" w:hAnsi="仿宋_GB2312" w:cs="仿宋_GB2312"/>
                <w:i w:val="0"/>
                <w:color w:val="000000" w:themeColor="text1"/>
                <w:kern w:val="0"/>
                <w:sz w:val="21"/>
                <w:szCs w:val="21"/>
                <w:u w:val="none"/>
                <w:lang w:val="en-US" w:eastAsia="zh-CN" w:bidi="ar-SA"/>
                <w14:textFill>
                  <w14:solidFill>
                    <w14:schemeClr w14:val="tx1"/>
                  </w14:solidFill>
                </w14:textFill>
              </w:rPr>
              <w:t>金融</w:t>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等相关专业</w:t>
            </w:r>
            <w:r>
              <w:rPr>
                <w:rFonts w:hint="eastAsia" w:hAnsi="仿宋_GB2312" w:cs="仿宋_GB2312"/>
                <w:i w:val="0"/>
                <w:color w:val="000000" w:themeColor="text1"/>
                <w:kern w:val="0"/>
                <w:sz w:val="21"/>
                <w:szCs w:val="21"/>
                <w:u w:val="none"/>
                <w:lang w:val="en-US" w:eastAsia="zh-CN" w:bidi="ar-SA"/>
                <w14:textFill>
                  <w14:solidFill>
                    <w14:schemeClr w14:val="tx1"/>
                  </w14:solidFill>
                </w14:textFill>
              </w:rPr>
              <w:t>；</w:t>
            </w:r>
          </w:p>
          <w:p>
            <w:pPr>
              <w:pStyle w:val="2"/>
              <w:numPr>
                <w:ilvl w:val="0"/>
                <w:numId w:val="0"/>
              </w:numPr>
              <w:ind w:leftChars="0"/>
              <w:jc w:val="both"/>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hAnsi="仿宋_GB2312" w:cs="仿宋_GB2312"/>
                <w:i w:val="0"/>
                <w:color w:val="000000" w:themeColor="text1"/>
                <w:kern w:val="0"/>
                <w:sz w:val="21"/>
                <w:szCs w:val="21"/>
                <w:u w:val="none"/>
                <w:lang w:val="en-US" w:eastAsia="zh-CN" w:bidi="ar-SA"/>
                <w14:textFill>
                  <w14:solidFill>
                    <w14:schemeClr w14:val="tx1"/>
                  </w14:solidFill>
                </w14:textFill>
              </w:rPr>
              <w:t>2.</w:t>
            </w:r>
            <w:r>
              <w:rPr>
                <w:rFonts w:hint="eastAsia" w:ascii="仿宋_GB2312" w:hAnsi="仿宋_GB2312" w:eastAsia="仿宋_GB2312" w:cs="仿宋_GB2312"/>
                <w:color w:val="000000" w:themeColor="text1"/>
                <w:lang w:val="en-US" w:eastAsia="zh-CN"/>
                <w14:textFill>
                  <w14:solidFill>
                    <w14:schemeClr w14:val="tx1"/>
                  </w14:solidFill>
                </w14:textFill>
              </w:rPr>
              <w:t>累计从事财务、审计等相关工作3年以上的经历；</w:t>
            </w:r>
          </w:p>
          <w:p>
            <w:pPr>
              <w:pStyle w:val="2"/>
              <w:numPr>
                <w:ilvl w:val="0"/>
                <w:numId w:val="0"/>
              </w:numPr>
              <w:ind w:leftChars="0"/>
              <w:jc w:val="both"/>
              <w:rPr>
                <w:rFonts w:hint="eastAsia" w:hAnsi="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3.年龄</w:t>
            </w:r>
            <w:r>
              <w:rPr>
                <w:rFonts w:hint="eastAsia" w:hAnsi="Times New Roman"/>
                <w:color w:val="000000" w:themeColor="text1"/>
                <w:lang w:val="en-US" w:eastAsia="zh-CN"/>
                <w14:textFill>
                  <w14:solidFill>
                    <w14:schemeClr w14:val="tx1"/>
                  </w14:solidFill>
                </w14:textFill>
              </w:rPr>
              <w:t>35周岁以下</w:t>
            </w:r>
            <w:r>
              <w:rPr>
                <w:rFonts w:hint="eastAsia"/>
                <w:color w:val="000000" w:themeColor="text1"/>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招聘部门</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岗位名称</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岗位描述</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t>任职要求</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人数</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t>学历及职业经历要求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8" w:hRule="atLeast"/>
        </w:trPr>
        <w:tc>
          <w:tcPr>
            <w:tcW w:w="65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甘</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肃</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药</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集</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团</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科</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技</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创</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新</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研</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究</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院</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有</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限</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公</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司</w:t>
            </w:r>
          </w:p>
        </w:tc>
        <w:tc>
          <w:tcPr>
            <w:tcW w:w="748"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jc w:val="center"/>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 xml:space="preserve">  总  经  理</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1.负责企业日常经营管理工作，制订研究院战略发展规划，组织实施公司年度经营计划和投资方案，做好董事会的内容和落地政策；</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2.领导建立公司合作伙伴、投融资机构、基金、政府机构、媒体、上级主管部门等部门间顺畅的沟通渠道；领导开展公司的社会公共关系活动，树立良好的企业形象、领导建立公司内部良好的沟通渠道；</w:t>
            </w:r>
          </w:p>
          <w:p>
            <w:pPr>
              <w:keepNext w:val="0"/>
              <w:keepLines w:val="0"/>
              <w:widowControl/>
              <w:numPr>
                <w:ilvl w:val="0"/>
                <w:numId w:val="0"/>
              </w:numPr>
              <w:suppressLineNumbers w:val="0"/>
              <w:jc w:val="both"/>
              <w:textAlignment w:val="cente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w:t>
            </w: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优化公司组织架构，建立和管理高素质的营销团队，制定人员考核，培训，奖惩标准</w:t>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1.具有医药相关行业从业经历，有医药行业生产经营管理经验，有较强的市场开拓能力和对客户需求的挖掘能力；</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2.熟悉中药材、医疗器械经营管理相关法律法规中的销售管理行为规范；</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3.具备中药学、医疗器械、市场营销及管理相关专业知识；</w:t>
            </w:r>
          </w:p>
          <w:p>
            <w:pPr>
              <w:keepNext w:val="0"/>
              <w:keepLines w:val="0"/>
              <w:widowControl/>
              <w:suppressLineNumbers w:val="0"/>
              <w:jc w:val="left"/>
              <w:textAlignment w:val="cente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4.具备敏锐的洞察力及良好的外联、公关能力。</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仿宋_GB2312" w:hAnsi="仿宋_GB2312" w:eastAsia="仿宋_GB2312" w:cs="仿宋_GB2312"/>
                <w:b w:val="0"/>
                <w:bCs/>
                <w:i w:val="0"/>
                <w:color w:val="000000" w:themeColor="text1"/>
                <w:kern w:val="0"/>
                <w:sz w:val="21"/>
                <w:szCs w:val="21"/>
                <w:u w:val="none"/>
                <w:lang w:val="en-US" w:eastAsia="zh-CN" w:bidi="ar-SA"/>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1.全日制本科以上学历；</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2.在大中型以上医药行业相关企业担任中层及以上职务5年以上，具有良好的工作业绩；</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3.年龄45周岁以下，特别优秀者可适当放宽年龄要求。</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658" w:type="dxa"/>
            <w:vMerge w:val="continue"/>
            <w:tcBorders>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ind w:left="113" w:leftChars="0" w:right="113" w:rightChars="0"/>
              <w:jc w:val="center"/>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ind w:left="113" w:leftChars="0" w:right="113" w:rightChars="0"/>
              <w:jc w:val="center"/>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仿宋_GB2312" w:hAnsi="仿宋_GB2312" w:eastAsia="仿宋_GB2312" w:cs="仿宋_GB2312"/>
                <w:b w:val="0"/>
                <w:bCs/>
                <w:i w:val="0"/>
                <w:color w:val="000000" w:themeColor="text1"/>
                <w:kern w:val="0"/>
                <w:sz w:val="21"/>
                <w:szCs w:val="21"/>
                <w:u w:val="none"/>
                <w:lang w:val="en-US" w:eastAsia="zh-CN" w:bidi="ar-SA"/>
                <w14:textFill>
                  <w14:solidFill>
                    <w14:schemeClr w14:val="tx1"/>
                  </w14:solidFill>
                </w14:textFill>
              </w:rPr>
              <w:t>副  总  经  理</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w:t>
            </w: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协助总经理优化公司组织架构，建立和管理高素质的</w:t>
            </w: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检验检测</w:t>
            </w: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团队，制定人员考核，培训，奖惩标准；</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2.根据战略目标，制定公司检验检测经营计划，合理设计及商业运营模式，提高公司检验检测运营质量；</w:t>
            </w:r>
          </w:p>
          <w:p>
            <w:pPr>
              <w:keepNext w:val="0"/>
              <w:keepLines w:val="0"/>
              <w:widowControl/>
              <w:numPr>
                <w:ilvl w:val="0"/>
                <w:numId w:val="0"/>
              </w:numPr>
              <w:suppressLineNumbers w:val="0"/>
              <w:jc w:val="both"/>
              <w:textAlignment w:val="cente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3.全面负责、协调、保障公司检验检测各项管理体系有效运行，主持公司的日常经营、行政和业务活动。</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w:t>
            </w:r>
            <w: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熟悉医药行业背景及相关法律、法规；熟悉国家药品质量管理要求及政策；</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2.具有医药相关行业从业经历，有医药行业生产经营管理经验；</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3.具备中药学、药物分析等相关专业知识；</w:t>
            </w:r>
          </w:p>
          <w:p>
            <w:pPr>
              <w:keepNext w:val="0"/>
              <w:keepLines w:val="0"/>
              <w:widowControl/>
              <w:numPr>
                <w:ilvl w:val="0"/>
                <w:numId w:val="0"/>
              </w:numPr>
              <w:suppressLineNumbers w:val="0"/>
              <w:jc w:val="left"/>
              <w:textAlignment w:val="center"/>
              <w:rPr>
                <w:rFonts w:hint="eastAsia" w:ascii="黑体" w:hAnsi="宋体" w:eastAsia="黑体" w:cs="黑体"/>
                <w:b w:val="0"/>
                <w:bCs/>
                <w:i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4.熟悉检验检测全面运作流程，善于团队建设与管理。</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1.全日制本科以上学历；</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2.在大中型以上医药行业相关企业担任中层及以上职务5年以上，具有良好的工作业绩；</w:t>
            </w:r>
          </w:p>
          <w:p>
            <w:pPr>
              <w:keepNext w:val="0"/>
              <w:keepLines w:val="0"/>
              <w:widowControl/>
              <w:numPr>
                <w:ilvl w:val="0"/>
                <w:numId w:val="0"/>
              </w:numPr>
              <w:suppressLineNumbers w:val="0"/>
              <w:jc w:val="both"/>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t>3.年龄40周岁以下，特别优秀者可适当放宽年龄要求。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8" w:hRule="atLeast"/>
        </w:trPr>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b w:val="0"/>
                <w:bCs/>
                <w:i w:val="0"/>
                <w:color w:val="000000" w:themeColor="text1"/>
                <w:kern w:val="0"/>
                <w:sz w:val="24"/>
                <w:szCs w:val="24"/>
                <w:u w:val="none"/>
                <w:lang w:val="en-US" w:eastAsia="zh-CN" w:bidi="ar-SA"/>
                <w14:textFill>
                  <w14:solidFill>
                    <w14:schemeClr w14:val="tx1"/>
                  </w14:solidFill>
                </w14:textFill>
              </w:rPr>
            </w:pPr>
            <w:r>
              <w:rPr>
                <w:rFonts w:hint="eastAsia" w:ascii="黑体" w:hAnsi="宋体" w:eastAsia="黑体" w:cs="黑体"/>
                <w:b w:val="0"/>
                <w:bCs/>
                <w:i w:val="0"/>
                <w:color w:val="000000"/>
                <w:kern w:val="0"/>
                <w:sz w:val="24"/>
                <w:szCs w:val="24"/>
                <w:u w:val="none"/>
                <w:lang w:val="en-US" w:eastAsia="zh-CN" w:bidi="ar-SA"/>
              </w:rPr>
              <w:t>招聘部门</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kern w:val="0"/>
                <w:sz w:val="24"/>
                <w:szCs w:val="24"/>
                <w:u w:val="none"/>
                <w:lang w:val="en-US" w:eastAsia="zh-CN" w:bidi="ar-SA"/>
              </w:rPr>
              <w:t>岗位名称</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sz w:val="24"/>
                <w:szCs w:val="24"/>
                <w:u w:val="none"/>
                <w:lang w:val="en-US" w:eastAsia="zh-CN"/>
              </w:rPr>
              <w:t>岗位描述</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themeColor="text1"/>
                <w:kern w:val="0"/>
                <w:sz w:val="21"/>
                <w:szCs w:val="21"/>
                <w:u w:val="none"/>
                <w:lang w:val="en-US" w:eastAsia="zh-CN" w:bidi="ar-SA"/>
                <w14:textFill>
                  <w14:solidFill>
                    <w14:schemeClr w14:val="tx1"/>
                  </w14:solidFill>
                </w14:textFill>
              </w:rPr>
            </w:pPr>
            <w:r>
              <w:rPr>
                <w:rFonts w:hint="eastAsia" w:ascii="黑体" w:hAnsi="宋体" w:eastAsia="黑体" w:cs="黑体"/>
                <w:b w:val="0"/>
                <w:bCs/>
                <w:i w:val="0"/>
                <w:color w:val="000000"/>
                <w:sz w:val="24"/>
                <w:szCs w:val="24"/>
                <w:u w:val="none"/>
                <w:lang w:val="en-US" w:eastAsia="zh-CN"/>
              </w:rPr>
              <w:t>任职要</w:t>
            </w:r>
            <w:bookmarkStart w:id="0" w:name="_GoBack"/>
            <w:bookmarkEnd w:id="0"/>
            <w:r>
              <w:rPr>
                <w:rFonts w:hint="eastAsia" w:ascii="黑体" w:hAnsi="宋体" w:eastAsia="黑体" w:cs="黑体"/>
                <w:b w:val="0"/>
                <w:bCs/>
                <w:i w:val="0"/>
                <w:color w:val="000000"/>
                <w:sz w:val="24"/>
                <w:szCs w:val="24"/>
                <w:u w:val="none"/>
                <w:lang w:val="en-US" w:eastAsia="zh-CN"/>
              </w:rPr>
              <w:t>求</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kern w:val="0"/>
                <w:sz w:val="24"/>
                <w:szCs w:val="24"/>
                <w:u w:val="none"/>
                <w:lang w:val="en-US" w:eastAsia="zh-CN" w:bidi="ar-SA"/>
              </w:rPr>
            </w:pPr>
            <w:r>
              <w:rPr>
                <w:rFonts w:hint="eastAsia" w:ascii="黑体" w:hAnsi="宋体" w:eastAsia="黑体" w:cs="黑体"/>
                <w:b w:val="0"/>
                <w:bCs/>
                <w:i w:val="0"/>
                <w:color w:val="000000"/>
                <w:kern w:val="0"/>
                <w:sz w:val="24"/>
                <w:szCs w:val="24"/>
                <w:u w:val="none"/>
                <w:lang w:val="en-US" w:eastAsia="zh-CN" w:bidi="ar-SA"/>
              </w:rPr>
              <w:t>需求</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kern w:val="2"/>
                <w:sz w:val="24"/>
                <w:szCs w:val="24"/>
                <w:u w:val="none"/>
                <w:lang w:val="en-US" w:eastAsia="zh-CN" w:bidi="ar-SA"/>
              </w:rPr>
            </w:pPr>
            <w:r>
              <w:rPr>
                <w:rFonts w:hint="eastAsia" w:ascii="黑体" w:hAnsi="宋体" w:eastAsia="黑体" w:cs="黑体"/>
                <w:b w:val="0"/>
                <w:bCs/>
                <w:i w:val="0"/>
                <w:color w:val="000000"/>
                <w:kern w:val="0"/>
                <w:sz w:val="24"/>
                <w:szCs w:val="24"/>
                <w:u w:val="none"/>
                <w:lang w:val="en-US" w:eastAsia="zh-CN" w:bidi="ar-SA"/>
              </w:rPr>
              <w:t>人数</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b w:val="0"/>
                <w:bCs/>
                <w:i w:val="0"/>
                <w:color w:val="000000"/>
                <w:kern w:val="2"/>
                <w:sz w:val="24"/>
                <w:szCs w:val="24"/>
                <w:u w:val="none"/>
                <w:lang w:val="en-US" w:eastAsia="zh-CN" w:bidi="ar-SA"/>
              </w:rPr>
            </w:pPr>
            <w:r>
              <w:rPr>
                <w:rFonts w:hint="eastAsia" w:ascii="黑体" w:hAnsi="宋体" w:eastAsia="黑体" w:cs="黑体"/>
                <w:b w:val="0"/>
                <w:bCs/>
                <w:i w:val="0"/>
                <w:color w:val="000000"/>
                <w:kern w:val="0"/>
                <w:sz w:val="24"/>
                <w:szCs w:val="24"/>
                <w:u w:val="none"/>
                <w:lang w:val="en-US" w:eastAsia="zh-CN" w:bidi="ar-SA"/>
              </w:rPr>
              <w:t>学历及职业经历要求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right="113"/>
              <w:jc w:val="both"/>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right="113"/>
              <w:jc w:val="both"/>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right="113"/>
              <w:jc w:val="both"/>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right="113"/>
              <w:jc w:val="both"/>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both"/>
              <w:textAlignment w:val="center"/>
              <w:outlineLvl w:val="9"/>
              <w:rPr>
                <w:rFonts w:hint="default"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研          究 院</w:t>
            </w: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113" w:right="113"/>
              <w:jc w:val="center"/>
              <w:textAlignment w:val="center"/>
              <w:outlineLvl w:val="9"/>
              <w:rPr>
                <w:rFonts w:hint="default"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ind w:right="113" w:rightChars="0"/>
              <w:jc w:val="both"/>
              <w:textAlignment w:val="center"/>
              <w:outlineLvl w:val="9"/>
              <w:rPr>
                <w:rFonts w:hint="eastAsia" w:ascii="仿宋_GB2312" w:hAnsi="仿宋_GB2312" w:eastAsia="仿宋_GB2312" w:cs="仿宋_GB2312"/>
                <w:i w:val="0"/>
                <w:color w:val="000000"/>
                <w:kern w:val="0"/>
                <w:sz w:val="21"/>
                <w:szCs w:val="21"/>
                <w:u w:val="none"/>
                <w:lang w:val="en-US" w:eastAsia="zh-CN" w:bidi="ar-SA"/>
              </w:rPr>
            </w:pPr>
          </w:p>
        </w:tc>
        <w:tc>
          <w:tcPr>
            <w:tcW w:w="748"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ind w:firstLine="2100" w:firstLineChars="1000"/>
              <w:jc w:val="both"/>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会    计</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b w:val="0"/>
                <w:bCs w:val="0"/>
                <w:i w:val="0"/>
                <w:color w:val="000000"/>
                <w:kern w:val="0"/>
                <w:sz w:val="21"/>
                <w:szCs w:val="21"/>
                <w:u w:val="none"/>
                <w:lang w:val="en-US" w:eastAsia="zh-CN" w:bidi="ar-SA"/>
              </w:rPr>
            </w:pPr>
            <w:r>
              <w:rPr>
                <w:rFonts w:hint="eastAsia" w:ascii="仿宋_GB2312" w:hAnsi="仿宋_GB2312" w:eastAsia="仿宋_GB2312" w:cs="仿宋_GB2312"/>
                <w:b w:val="0"/>
                <w:bCs w:val="0"/>
                <w:i w:val="0"/>
                <w:color w:val="000000"/>
                <w:kern w:val="0"/>
                <w:sz w:val="21"/>
                <w:szCs w:val="21"/>
                <w:u w:val="none"/>
                <w:lang w:val="en-US" w:eastAsia="zh-CN" w:bidi="ar-SA"/>
              </w:rPr>
              <w:t>1.根据会计制度建立完善的财务核算体系，对公司经纪业务进行账务处理；</w:t>
            </w:r>
          </w:p>
          <w:p>
            <w:pPr>
              <w:keepNext w:val="0"/>
              <w:keepLines w:val="0"/>
              <w:widowControl/>
              <w:numPr>
                <w:ilvl w:val="0"/>
                <w:numId w:val="0"/>
              </w:numPr>
              <w:suppressLineNumbers w:val="0"/>
              <w:jc w:val="both"/>
              <w:textAlignment w:val="center"/>
              <w:rPr>
                <w:rFonts w:hint="default" w:ascii="仿宋_GB2312" w:hAnsi="仿宋_GB2312" w:eastAsia="仿宋_GB2312" w:cs="仿宋_GB2312"/>
                <w:b w:val="0"/>
                <w:bCs w:val="0"/>
                <w:i w:val="0"/>
                <w:color w:val="000000"/>
                <w:kern w:val="0"/>
                <w:sz w:val="21"/>
                <w:szCs w:val="21"/>
                <w:u w:val="none"/>
                <w:lang w:val="en-US" w:eastAsia="zh-CN" w:bidi="ar-SA"/>
              </w:rPr>
            </w:pPr>
            <w:r>
              <w:rPr>
                <w:rFonts w:hint="eastAsia" w:ascii="仿宋_GB2312" w:hAnsi="仿宋_GB2312" w:eastAsia="仿宋_GB2312" w:cs="仿宋_GB2312"/>
                <w:b w:val="0"/>
                <w:bCs w:val="0"/>
                <w:i w:val="0"/>
                <w:color w:val="000000"/>
                <w:kern w:val="0"/>
                <w:sz w:val="21"/>
                <w:szCs w:val="21"/>
                <w:u w:val="none"/>
                <w:lang w:val="en-US" w:eastAsia="zh-CN" w:bidi="ar-SA"/>
              </w:rPr>
              <w:t>2.定期对公司的资金运营能力进行分析，为公司的生产经营提供良好的资金支持；</w:t>
            </w:r>
          </w:p>
          <w:p>
            <w:pPr>
              <w:keepNext w:val="0"/>
              <w:keepLines w:val="0"/>
              <w:widowControl/>
              <w:numPr>
                <w:ilvl w:val="0"/>
                <w:numId w:val="0"/>
              </w:numPr>
              <w:suppressLineNumbers w:val="0"/>
              <w:jc w:val="both"/>
              <w:textAlignment w:val="center"/>
              <w:rPr>
                <w:rFonts w:hint="default" w:ascii="仿宋_GB2312" w:hAnsi="仿宋_GB2312" w:eastAsia="仿宋_GB2312" w:cs="仿宋_GB2312"/>
                <w:b w:val="0"/>
                <w:bCs w:val="0"/>
                <w:i w:val="0"/>
                <w:color w:val="auto"/>
                <w:kern w:val="0"/>
                <w:sz w:val="21"/>
                <w:szCs w:val="21"/>
                <w:u w:val="none"/>
                <w:lang w:val="en-US" w:eastAsia="zh-CN" w:bidi="ar-SA"/>
              </w:rPr>
            </w:pPr>
            <w:r>
              <w:rPr>
                <w:rFonts w:hint="eastAsia" w:ascii="仿宋_GB2312" w:hAnsi="仿宋_GB2312" w:eastAsia="仿宋_GB2312" w:cs="仿宋_GB2312"/>
                <w:b w:val="0"/>
                <w:bCs w:val="0"/>
                <w:i w:val="0"/>
                <w:color w:val="auto"/>
                <w:kern w:val="0"/>
                <w:sz w:val="21"/>
                <w:szCs w:val="21"/>
                <w:u w:val="none"/>
                <w:lang w:val="en-US" w:eastAsia="zh-CN" w:bidi="ar-SA"/>
              </w:rPr>
              <w:t>3.负责国地税的纳税申报，税务、统计等外勤工作；</w:t>
            </w:r>
          </w:p>
          <w:p>
            <w:pPr>
              <w:keepNext w:val="0"/>
              <w:keepLines w:val="0"/>
              <w:widowControl/>
              <w:numPr>
                <w:ilvl w:val="0"/>
                <w:numId w:val="0"/>
              </w:numPr>
              <w:suppressLineNumbers w:val="0"/>
              <w:jc w:val="both"/>
              <w:textAlignment w:val="center"/>
              <w:rPr>
                <w:rFonts w:hint="default" w:ascii="仿宋_GB2312" w:hAnsi="仿宋_GB2312" w:eastAsia="仿宋_GB2312" w:cs="仿宋_GB2312"/>
                <w:b w:val="0"/>
                <w:bCs w:val="0"/>
                <w:i w:val="0"/>
                <w:color w:val="auto"/>
                <w:kern w:val="0"/>
                <w:sz w:val="21"/>
                <w:szCs w:val="21"/>
                <w:u w:val="none"/>
                <w:lang w:val="en-US" w:eastAsia="zh-CN" w:bidi="ar-SA"/>
              </w:rPr>
            </w:pPr>
            <w:r>
              <w:rPr>
                <w:rFonts w:hint="eastAsia" w:ascii="仿宋_GB2312" w:hAnsi="仿宋_GB2312" w:eastAsia="仿宋_GB2312" w:cs="仿宋_GB2312"/>
                <w:b w:val="0"/>
                <w:bCs w:val="0"/>
                <w:i w:val="0"/>
                <w:color w:val="auto"/>
                <w:kern w:val="0"/>
                <w:sz w:val="21"/>
                <w:szCs w:val="21"/>
                <w:u w:val="none"/>
                <w:lang w:val="en-US" w:eastAsia="zh-CN" w:bidi="ar-SA"/>
              </w:rPr>
              <w:t>4.负责费用报销票据的审核，保证报销手续及票据的合法及准确性；</w:t>
            </w:r>
          </w:p>
          <w:p>
            <w:pPr>
              <w:keepNext w:val="0"/>
              <w:keepLines w:val="0"/>
              <w:widowControl/>
              <w:numPr>
                <w:ilvl w:val="0"/>
                <w:numId w:val="0"/>
              </w:numPr>
              <w:suppressLineNumbers w:val="0"/>
              <w:jc w:val="both"/>
              <w:textAlignment w:val="center"/>
              <w:rPr>
                <w:rFonts w:hint="default" w:ascii="仿宋_GB2312" w:hAnsi="仿宋_GB2312" w:eastAsia="仿宋_GB2312" w:cs="仿宋_GB2312"/>
                <w:b w:val="0"/>
                <w:bCs w:val="0"/>
                <w:i w:val="0"/>
                <w:color w:val="000000"/>
                <w:kern w:val="0"/>
                <w:sz w:val="21"/>
                <w:szCs w:val="21"/>
                <w:u w:val="none"/>
                <w:lang w:val="en-US" w:eastAsia="zh-CN" w:bidi="ar-SA"/>
              </w:rPr>
            </w:pPr>
            <w:r>
              <w:rPr>
                <w:rFonts w:hint="eastAsia" w:ascii="仿宋_GB2312" w:hAnsi="仿宋_GB2312" w:eastAsia="仿宋_GB2312" w:cs="仿宋_GB2312"/>
                <w:b w:val="0"/>
                <w:bCs w:val="0"/>
                <w:i w:val="0"/>
                <w:color w:val="000000"/>
                <w:kern w:val="0"/>
                <w:sz w:val="21"/>
                <w:szCs w:val="21"/>
                <w:u w:val="none"/>
                <w:lang w:val="en-US" w:eastAsia="zh-CN" w:bidi="ar-SA"/>
              </w:rPr>
              <w:t>5.拟定公司的成本控制措施，对成本进行分析并提出初步处理意见；</w:t>
            </w:r>
          </w:p>
          <w:p>
            <w:pPr>
              <w:keepNext w:val="0"/>
              <w:keepLines w:val="0"/>
              <w:widowControl/>
              <w:numPr>
                <w:ilvl w:val="0"/>
                <w:numId w:val="0"/>
              </w:numPr>
              <w:suppressLineNumbers w:val="0"/>
              <w:jc w:val="both"/>
              <w:textAlignment w:val="center"/>
              <w:rPr>
                <w:rFonts w:hint="default" w:ascii="仿宋_GB2312" w:hAnsi="仿宋_GB2312" w:eastAsia="仿宋_GB2312" w:cs="仿宋_GB2312"/>
                <w:b w:val="0"/>
                <w:bCs w:val="0"/>
                <w:i w:val="0"/>
                <w:color w:val="000000"/>
                <w:kern w:val="0"/>
                <w:sz w:val="21"/>
                <w:szCs w:val="21"/>
                <w:u w:val="none"/>
                <w:lang w:val="en-US" w:eastAsia="zh-CN" w:bidi="ar-SA"/>
              </w:rPr>
            </w:pPr>
            <w:r>
              <w:rPr>
                <w:rFonts w:hint="eastAsia" w:ascii="仿宋_GB2312" w:hAnsi="仿宋_GB2312" w:eastAsia="仿宋_GB2312" w:cs="仿宋_GB2312"/>
                <w:b w:val="0"/>
                <w:bCs w:val="0"/>
                <w:i w:val="0"/>
                <w:color w:val="000000"/>
                <w:kern w:val="0"/>
                <w:sz w:val="21"/>
                <w:szCs w:val="21"/>
                <w:u w:val="none"/>
                <w:lang w:val="en-US" w:eastAsia="zh-CN" w:bidi="ar-SA"/>
              </w:rPr>
              <w:t>6.建立健全企业内控制度的财务管理职能。</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b w:val="0"/>
                <w:bCs w:val="0"/>
                <w:i w:val="0"/>
                <w:color w:val="000000"/>
                <w:kern w:val="0"/>
                <w:sz w:val="21"/>
                <w:szCs w:val="21"/>
                <w:u w:val="none"/>
                <w:lang w:val="en-US" w:eastAsia="zh-CN" w:bidi="ar-SA"/>
              </w:rPr>
            </w:pP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eastAsia" w:ascii="仿宋_GB2312" w:hAnsi="仿宋_GB2312" w:eastAsia="仿宋_GB2312" w:cs="仿宋_GB2312"/>
                <w:b w:val="0"/>
                <w:bCs w:val="0"/>
                <w:i w:val="0"/>
                <w:color w:val="000000"/>
                <w:kern w:val="0"/>
                <w:sz w:val="21"/>
                <w:szCs w:val="21"/>
                <w:u w:val="none"/>
                <w:lang w:val="en-US" w:eastAsia="zh-CN" w:bidi="ar-SA"/>
              </w:rPr>
            </w:pPr>
            <w:r>
              <w:rPr>
                <w:rFonts w:hint="eastAsia" w:ascii="仿宋_GB2312" w:hAnsi="仿宋_GB2312" w:eastAsia="仿宋_GB2312" w:cs="仿宋_GB2312"/>
                <w:b w:val="0"/>
                <w:bCs w:val="0"/>
                <w:i w:val="0"/>
                <w:color w:val="000000"/>
                <w:kern w:val="0"/>
                <w:sz w:val="21"/>
                <w:szCs w:val="21"/>
                <w:u w:val="none"/>
                <w:lang w:val="en-US" w:eastAsia="zh-CN" w:bidi="ar-SA"/>
              </w:rPr>
              <w:t>1.能够适应公司业务、财务行业发展需求，及时、有效地获取专业方面所需知识与技能，并应用于日常工作；</w:t>
            </w:r>
          </w:p>
          <w:p>
            <w:pPr>
              <w:keepNext w:val="0"/>
              <w:keepLines w:val="0"/>
              <w:widowControl/>
              <w:numPr>
                <w:ilvl w:val="0"/>
                <w:numId w:val="0"/>
              </w:numPr>
              <w:suppressLineNumbers w:val="0"/>
              <w:jc w:val="both"/>
              <w:textAlignment w:val="center"/>
              <w:rPr>
                <w:rFonts w:hint="eastAsia" w:ascii="仿宋_GB2312" w:hAnsi="仿宋_GB2312" w:eastAsia="仿宋_GB2312" w:cs="仿宋_GB2312"/>
                <w:b w:val="0"/>
                <w:bCs w:val="0"/>
                <w:i w:val="0"/>
                <w:color w:val="000000"/>
                <w:kern w:val="0"/>
                <w:sz w:val="21"/>
                <w:szCs w:val="21"/>
                <w:u w:val="none"/>
                <w:lang w:val="en-US" w:eastAsia="zh-CN" w:bidi="ar-SA"/>
              </w:rPr>
            </w:pPr>
            <w:r>
              <w:rPr>
                <w:rFonts w:hint="eastAsia" w:ascii="仿宋_GB2312" w:hAnsi="仿宋_GB2312" w:eastAsia="仿宋_GB2312" w:cs="仿宋_GB2312"/>
                <w:b w:val="0"/>
                <w:bCs w:val="0"/>
                <w:i w:val="0"/>
                <w:color w:val="000000"/>
                <w:kern w:val="0"/>
                <w:sz w:val="21"/>
                <w:szCs w:val="21"/>
                <w:u w:val="none"/>
                <w:lang w:val="en-US" w:eastAsia="zh-CN" w:bidi="ar-SA"/>
              </w:rPr>
              <w:t>2.准确、及时传达或获取业务领域必要信息，并合理组织、调配内部资源，保证业务开展顺畅进行；</w:t>
            </w:r>
          </w:p>
          <w:p>
            <w:pPr>
              <w:keepNext w:val="0"/>
              <w:keepLines w:val="0"/>
              <w:widowControl/>
              <w:numPr>
                <w:ilvl w:val="0"/>
                <w:numId w:val="0"/>
              </w:numPr>
              <w:suppressLineNumbers w:val="0"/>
              <w:jc w:val="both"/>
              <w:textAlignment w:val="center"/>
              <w:rPr>
                <w:rFonts w:hint="default" w:ascii="仿宋_GB2312" w:hAnsi="仿宋_GB2312" w:eastAsia="仿宋_GB2312" w:cs="仿宋_GB2312"/>
                <w:b w:val="0"/>
                <w:bCs w:val="0"/>
                <w:i w:val="0"/>
                <w:color w:val="000000"/>
                <w:kern w:val="0"/>
                <w:sz w:val="21"/>
                <w:szCs w:val="21"/>
                <w:u w:val="none"/>
                <w:lang w:val="en-US" w:eastAsia="zh-CN" w:bidi="ar-SA"/>
              </w:rPr>
            </w:pPr>
            <w:r>
              <w:rPr>
                <w:rFonts w:hint="eastAsia" w:ascii="仿宋_GB2312" w:hAnsi="仿宋_GB2312" w:eastAsia="仿宋_GB2312" w:cs="仿宋_GB2312"/>
                <w:b w:val="0"/>
                <w:bCs w:val="0"/>
                <w:i w:val="0"/>
                <w:color w:val="000000"/>
                <w:kern w:val="0"/>
                <w:sz w:val="21"/>
                <w:szCs w:val="21"/>
                <w:u w:val="none"/>
                <w:lang w:val="en-US" w:eastAsia="zh-CN" w:bidi="ar-SA"/>
              </w:rPr>
              <w:t>3.熟悉国家有</w:t>
            </w:r>
            <w:r>
              <w:rPr>
                <w:rFonts w:hint="eastAsia" w:ascii="仿宋_GB2312" w:hAnsi="仿宋_GB2312" w:eastAsia="仿宋_GB2312" w:cs="仿宋_GB2312"/>
                <w:b w:val="0"/>
                <w:bCs w:val="0"/>
                <w:i w:val="0"/>
                <w:color w:val="auto"/>
                <w:kern w:val="0"/>
                <w:sz w:val="21"/>
                <w:szCs w:val="21"/>
                <w:u w:val="none"/>
                <w:lang w:val="en-US" w:eastAsia="zh-CN" w:bidi="ar-SA"/>
              </w:rPr>
              <w:t>关审计、财务法规及政策,较强的学习能力和抗压能力；</w:t>
            </w:r>
            <w:r>
              <w:rPr>
                <w:rFonts w:hint="default" w:ascii="仿宋_GB2312" w:hAnsi="仿宋_GB2312" w:eastAsia="仿宋_GB2312" w:cs="仿宋_GB2312"/>
                <w:b w:val="0"/>
                <w:bCs w:val="0"/>
                <w:i w:val="0"/>
                <w:color w:val="auto"/>
                <w:kern w:val="0"/>
                <w:sz w:val="21"/>
                <w:szCs w:val="21"/>
                <w:u w:val="none"/>
                <w:lang w:val="en-US" w:eastAsia="zh-CN" w:bidi="ar-SA"/>
              </w:rPr>
              <w:br w:type="textWrapping"/>
            </w:r>
            <w:r>
              <w:rPr>
                <w:rFonts w:hint="eastAsia" w:ascii="仿宋_GB2312" w:hAnsi="仿宋_GB2312" w:eastAsia="仿宋_GB2312" w:cs="仿宋_GB2312"/>
                <w:b w:val="0"/>
                <w:bCs w:val="0"/>
                <w:i w:val="0"/>
                <w:color w:val="auto"/>
                <w:kern w:val="0"/>
                <w:sz w:val="21"/>
                <w:szCs w:val="21"/>
                <w:u w:val="none"/>
                <w:lang w:val="en-US" w:eastAsia="zh-CN" w:bidi="ar-SA"/>
              </w:rPr>
              <w:t>4.</w:t>
            </w:r>
            <w:r>
              <w:rPr>
                <w:rFonts w:hint="eastAsia" w:ascii="仿宋_GB2312" w:hAnsi="仿宋_GB2312" w:eastAsia="仿宋_GB2312" w:cs="仿宋_GB2312"/>
                <w:b w:val="0"/>
                <w:bCs w:val="0"/>
                <w:i w:val="0"/>
                <w:color w:val="000000"/>
                <w:kern w:val="0"/>
                <w:sz w:val="21"/>
                <w:szCs w:val="21"/>
                <w:u w:val="none"/>
                <w:lang w:val="en-US" w:eastAsia="zh-CN" w:bidi="ar-SA"/>
              </w:rPr>
              <w:t>专业知识到位，心思缜密，团结同事，有强烈的责任心，能按时完成相关工作；</w:t>
            </w:r>
          </w:p>
          <w:p>
            <w:pPr>
              <w:keepNext w:val="0"/>
              <w:keepLines w:val="0"/>
              <w:widowControl/>
              <w:numPr>
                <w:ilvl w:val="0"/>
                <w:numId w:val="0"/>
              </w:numPr>
              <w:suppressLineNumbers w:val="0"/>
              <w:ind w:left="0" w:leftChars="0" w:firstLine="0" w:firstLineChars="0"/>
              <w:jc w:val="both"/>
              <w:textAlignment w:val="center"/>
              <w:rPr>
                <w:rFonts w:hint="eastAsia" w:ascii="黑体" w:hAnsi="宋体" w:eastAsia="黑体" w:cs="黑体"/>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0"/>
                <w:sz w:val="21"/>
                <w:szCs w:val="21"/>
                <w:u w:val="none"/>
                <w:lang w:val="en-US" w:eastAsia="zh-CN" w:bidi="ar-SA"/>
              </w:rPr>
              <w:t>5.熟练掌握财务软件和办公软件。</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宋体" w:eastAsia="黑体" w:cs="黑体"/>
                <w:b w:val="0"/>
                <w:bCs/>
                <w:i w:val="0"/>
                <w:color w:val="000000"/>
                <w:kern w:val="0"/>
                <w:sz w:val="24"/>
                <w:szCs w:val="24"/>
                <w:u w:val="none"/>
                <w:lang w:val="en-US" w:eastAsia="zh-CN" w:bidi="ar-SA"/>
              </w:rPr>
            </w:pPr>
            <w:r>
              <w:rPr>
                <w:rFonts w:hint="eastAsia" w:ascii="仿宋_GB2312" w:hAnsi="仿宋_GB2312" w:eastAsia="仿宋_GB2312" w:cs="仿宋_GB2312"/>
                <w:b w:val="0"/>
                <w:bCs/>
                <w:i w:val="0"/>
                <w:color w:val="000000"/>
                <w:kern w:val="0"/>
                <w:sz w:val="21"/>
                <w:szCs w:val="21"/>
                <w:u w:val="none"/>
                <w:lang w:val="en-US" w:eastAsia="zh-CN" w:bidi="ar-SA"/>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default"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1.全日制大学本科及以上学历，财务、会计学相关专业；</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2.具有5年以上会计工作经验，有在医药类销售企业工作经验者优先；</w:t>
            </w:r>
          </w:p>
          <w:p>
            <w:pPr>
              <w:keepNext w:val="0"/>
              <w:keepLines w:val="0"/>
              <w:widowControl/>
              <w:numPr>
                <w:ilvl w:val="0"/>
                <w:numId w:val="0"/>
              </w:numPr>
              <w:suppressLineNumbers w:val="0"/>
              <w:ind w:left="0" w:leftChars="0" w:firstLine="0" w:firstLineChars="0"/>
              <w:jc w:val="both"/>
              <w:textAlignment w:val="center"/>
              <w:rPr>
                <w:rFonts w:hint="eastAsia" w:ascii="黑体" w:hAnsi="宋体" w:eastAsia="黑体" w:cs="黑体"/>
                <w:b w:val="0"/>
                <w:bCs/>
                <w:i w:val="0"/>
                <w:color w:val="000000"/>
                <w:kern w:val="0"/>
                <w:sz w:val="24"/>
                <w:szCs w:val="24"/>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3.年龄35周岁以下。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113" w:rightChars="0"/>
              <w:jc w:val="center"/>
              <w:textAlignment w:val="center"/>
              <w:outlineLvl w:val="9"/>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研     究院</w:t>
            </w:r>
          </w:p>
        </w:tc>
        <w:tc>
          <w:tcPr>
            <w:tcW w:w="748" w:type="dxa"/>
            <w:tcBorders>
              <w:top w:val="single" w:color="000000" w:sz="4" w:space="0"/>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ind w:left="0" w:leftChars="0" w:firstLine="1890" w:firstLineChars="900"/>
              <w:jc w:val="both"/>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销 售 经 理</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0"/>
              </w:numPr>
              <w:suppressLineNumbers w:val="0"/>
              <w:jc w:val="both"/>
              <w:textAlignment w:val="center"/>
              <w:rPr>
                <w:rFonts w:hint="default" w:ascii="仿宋_GB2312" w:hAnsi="仿宋_GB2312" w:eastAsia="仿宋_GB2312" w:cs="仿宋_GB2312"/>
                <w:i w:val="0"/>
                <w:color w:val="000000"/>
                <w:kern w:val="0"/>
                <w:sz w:val="21"/>
                <w:szCs w:val="21"/>
                <w:u w:val="none"/>
                <w:lang w:val="en-US" w:eastAsia="zh-CN" w:bidi="ar-SA"/>
              </w:rPr>
            </w:pPr>
            <w:r>
              <w:rPr>
                <w:rFonts w:hint="eastAsia" w:ascii="Arial" w:hAnsi="Arial" w:eastAsia="宋体" w:cs="Arial"/>
                <w:i w:val="0"/>
                <w:iCs w:val="0"/>
                <w:caps w:val="0"/>
                <w:color w:val="444444"/>
                <w:spacing w:val="0"/>
                <w:sz w:val="19"/>
                <w:szCs w:val="19"/>
                <w:shd w:val="clear" w:fill="FFFFFF"/>
                <w:lang w:val="en-US" w:eastAsia="zh-CN"/>
              </w:rPr>
              <w:t>1.</w:t>
            </w:r>
            <w:r>
              <w:rPr>
                <w:rFonts w:hint="eastAsia" w:ascii="仿宋_GB2312" w:hAnsi="仿宋_GB2312" w:eastAsia="仿宋_GB2312" w:cs="仿宋_GB2312"/>
                <w:i w:val="0"/>
                <w:color w:val="000000"/>
                <w:kern w:val="0"/>
                <w:sz w:val="21"/>
                <w:szCs w:val="21"/>
                <w:u w:val="none"/>
                <w:lang w:val="en-US" w:eastAsia="zh-CN" w:bidi="ar-SA"/>
              </w:rPr>
              <w:t>负责制定市场发展策略，制定销售团队工作计划及预算，持续开发新用户，提高市场占有率；</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2.负责医疗器械的市场渠道开拓与销售工作，执行并完成公司产品年度销售计划；</w:t>
            </w:r>
          </w:p>
          <w:p>
            <w:pPr>
              <w:keepNext w:val="0"/>
              <w:keepLines w:val="0"/>
              <w:widowControl/>
              <w:numPr>
                <w:ilvl w:val="0"/>
                <w:numId w:val="0"/>
              </w:numPr>
              <w:suppressLineNumbers w:val="0"/>
              <w:jc w:val="both"/>
              <w:textAlignment w:val="center"/>
              <w:rPr>
                <w:rFonts w:hint="default"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3.全面掌握市场形势，了解竞品环境、行业动态和客户需求，根据市场变化及时做出对应措施；</w:t>
            </w:r>
          </w:p>
          <w:p>
            <w:pPr>
              <w:keepNext w:val="0"/>
              <w:keepLines w:val="0"/>
              <w:widowControl/>
              <w:numPr>
                <w:ilvl w:val="0"/>
                <w:numId w:val="0"/>
              </w:numPr>
              <w:suppressLineNumbers w:val="0"/>
              <w:jc w:val="both"/>
              <w:textAlignment w:val="center"/>
              <w:rPr>
                <w:rFonts w:hint="default"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4.定期对医疗器械产品销售目标、计划、业务活动进行核查分析，及时调整销售策略和计划，制定预防和纠正措施，确保完成销售目标；</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5.</w:t>
            </w:r>
            <w:r>
              <w:rPr>
                <w:rFonts w:hint="default" w:ascii="仿宋_GB2312" w:hAnsi="仿宋_GB2312" w:eastAsia="仿宋_GB2312" w:cs="仿宋_GB2312"/>
                <w:i w:val="0"/>
                <w:color w:val="000000"/>
                <w:kern w:val="0"/>
                <w:sz w:val="21"/>
                <w:szCs w:val="21"/>
                <w:u w:val="none"/>
                <w:lang w:val="en-US" w:eastAsia="zh-CN" w:bidi="ar-SA"/>
              </w:rPr>
              <w:t>与客户保持良好沟通，把握客户需求。为客户提供专业</w:t>
            </w:r>
            <w:r>
              <w:rPr>
                <w:rFonts w:hint="eastAsia" w:ascii="仿宋_GB2312" w:hAnsi="仿宋_GB2312" w:eastAsia="仿宋_GB2312" w:cs="仿宋_GB2312"/>
                <w:i w:val="0"/>
                <w:color w:val="000000"/>
                <w:kern w:val="0"/>
                <w:sz w:val="21"/>
                <w:szCs w:val="21"/>
                <w:u w:val="none"/>
                <w:lang w:val="en-US" w:eastAsia="zh-CN" w:bidi="ar-SA"/>
              </w:rPr>
              <w:t>、</w:t>
            </w:r>
            <w:r>
              <w:rPr>
                <w:rFonts w:hint="default" w:ascii="仿宋_GB2312" w:hAnsi="仿宋_GB2312" w:eastAsia="仿宋_GB2312" w:cs="仿宋_GB2312"/>
                <w:i w:val="0"/>
                <w:color w:val="000000"/>
                <w:kern w:val="0"/>
                <w:sz w:val="21"/>
                <w:szCs w:val="21"/>
                <w:u w:val="none"/>
                <w:lang w:val="en-US" w:eastAsia="zh-CN" w:bidi="ar-SA"/>
              </w:rPr>
              <w:t>满意的服务；</w:t>
            </w:r>
            <w:r>
              <w:rPr>
                <w:rFonts w:hint="default" w:ascii="仿宋_GB2312" w:hAnsi="仿宋_GB2312" w:eastAsia="仿宋_GB2312" w:cs="仿宋_GB2312"/>
                <w:i w:val="0"/>
                <w:color w:val="000000"/>
                <w:kern w:val="0"/>
                <w:sz w:val="21"/>
                <w:szCs w:val="21"/>
                <w:u w:val="none"/>
                <w:lang w:val="en-US" w:eastAsia="zh-CN" w:bidi="ar-SA"/>
              </w:rPr>
              <w:br w:type="textWrapping"/>
            </w:r>
            <w:r>
              <w:rPr>
                <w:rFonts w:hint="eastAsia" w:ascii="仿宋_GB2312" w:hAnsi="仿宋_GB2312" w:eastAsia="仿宋_GB2312" w:cs="仿宋_GB2312"/>
                <w:i w:val="0"/>
                <w:color w:val="000000"/>
                <w:kern w:val="0"/>
                <w:sz w:val="21"/>
                <w:szCs w:val="21"/>
                <w:u w:val="none"/>
                <w:lang w:val="en-US" w:eastAsia="zh-CN" w:bidi="ar-SA"/>
              </w:rPr>
              <w:t>6.</w:t>
            </w:r>
            <w:r>
              <w:rPr>
                <w:rFonts w:hint="default" w:ascii="仿宋_GB2312" w:hAnsi="仿宋_GB2312" w:eastAsia="仿宋_GB2312" w:cs="仿宋_GB2312"/>
                <w:i w:val="0"/>
                <w:color w:val="000000"/>
                <w:kern w:val="0"/>
                <w:sz w:val="21"/>
                <w:szCs w:val="21"/>
                <w:u w:val="none"/>
                <w:lang w:val="en-US" w:eastAsia="zh-CN" w:bidi="ar-SA"/>
              </w:rPr>
              <w:t>其他上级交予的任务。</w:t>
            </w:r>
          </w:p>
        </w:tc>
        <w:tc>
          <w:tcPr>
            <w:tcW w:w="20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0"/>
              </w:numPr>
              <w:suppressLineNumbers w:val="0"/>
              <w:jc w:val="both"/>
              <w:textAlignment w:val="center"/>
              <w:rPr>
                <w:rFonts w:hint="default" w:ascii="Arial" w:hAnsi="Arial" w:eastAsia="宋体" w:cs="Arial"/>
                <w:i w:val="0"/>
                <w:iCs w:val="0"/>
                <w:caps w:val="0"/>
                <w:color w:val="444444"/>
                <w:spacing w:val="0"/>
                <w:sz w:val="19"/>
                <w:szCs w:val="19"/>
                <w:u w:val="none"/>
                <w:shd w:val="clear" w:fill="FFFFFF"/>
              </w:rPr>
            </w:pPr>
          </w:p>
          <w:p>
            <w:pPr>
              <w:keepNext w:val="0"/>
              <w:keepLines w:val="0"/>
              <w:widowControl/>
              <w:numPr>
                <w:ilvl w:val="0"/>
                <w:numId w:val="0"/>
              </w:numPr>
              <w:suppressLineNumbers w:val="0"/>
              <w:jc w:val="both"/>
              <w:textAlignment w:val="center"/>
              <w:rPr>
                <w:rFonts w:hint="default" w:ascii="Arial" w:hAnsi="Arial" w:eastAsia="宋体" w:cs="Arial"/>
                <w:i w:val="0"/>
                <w:iCs w:val="0"/>
                <w:caps w:val="0"/>
                <w:color w:val="444444"/>
                <w:spacing w:val="0"/>
                <w:sz w:val="19"/>
                <w:szCs w:val="19"/>
                <w:u w:val="none"/>
                <w:shd w:val="clear" w:fill="FFFFFF"/>
              </w:rPr>
            </w:pP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SA"/>
              </w:rPr>
            </w:pPr>
            <w:r>
              <w:rPr>
                <w:rFonts w:hint="default" w:ascii="Arial" w:hAnsi="Arial" w:eastAsia="宋体" w:cs="Arial"/>
                <w:i w:val="0"/>
                <w:iCs w:val="0"/>
                <w:caps w:val="0"/>
                <w:color w:val="444444"/>
                <w:spacing w:val="0"/>
                <w:sz w:val="19"/>
                <w:szCs w:val="19"/>
                <w:u w:val="none"/>
                <w:shd w:val="clear" w:fill="FFFFFF"/>
              </w:rPr>
              <w:br w:type="textWrapping"/>
            </w:r>
            <w:r>
              <w:rPr>
                <w:rFonts w:hint="eastAsia" w:ascii="仿宋_GB2312" w:hAnsi="仿宋_GB2312" w:eastAsia="仿宋_GB2312" w:cs="仿宋_GB2312"/>
                <w:i w:val="0"/>
                <w:color w:val="000000"/>
                <w:kern w:val="0"/>
                <w:sz w:val="21"/>
                <w:szCs w:val="21"/>
                <w:u w:val="none"/>
                <w:lang w:val="en-US" w:eastAsia="zh-CN" w:bidi="ar-SA"/>
              </w:rPr>
              <w:t>1.具备优秀的营销技巧和商业谈判技巧，有丰富品牌推广和市场营销经验</w:t>
            </w:r>
            <w:r>
              <w:rPr>
                <w:rFonts w:hint="default" w:ascii="仿宋_GB2312" w:hAnsi="仿宋_GB2312" w:eastAsia="仿宋_GB2312" w:cs="仿宋_GB2312"/>
                <w:i w:val="0"/>
                <w:color w:val="000000"/>
                <w:kern w:val="0"/>
                <w:sz w:val="21"/>
                <w:szCs w:val="21"/>
                <w:u w:val="none"/>
                <w:lang w:val="en-US" w:eastAsia="zh-CN" w:bidi="ar-SA"/>
              </w:rPr>
              <w:t>；</w:t>
            </w:r>
            <w:r>
              <w:rPr>
                <w:rFonts w:hint="default" w:ascii="仿宋_GB2312" w:hAnsi="仿宋_GB2312" w:eastAsia="仿宋_GB2312" w:cs="仿宋_GB2312"/>
                <w:i w:val="0"/>
                <w:color w:val="000000"/>
                <w:kern w:val="0"/>
                <w:sz w:val="21"/>
                <w:szCs w:val="21"/>
                <w:u w:val="none"/>
                <w:lang w:val="en-US" w:eastAsia="zh-CN" w:bidi="ar-SA"/>
              </w:rPr>
              <w:br w:type="textWrapping"/>
            </w:r>
            <w:r>
              <w:rPr>
                <w:rFonts w:hint="eastAsia" w:ascii="仿宋_GB2312" w:hAnsi="仿宋_GB2312" w:eastAsia="仿宋_GB2312" w:cs="仿宋_GB2312"/>
                <w:i w:val="0"/>
                <w:color w:val="000000"/>
                <w:kern w:val="0"/>
                <w:sz w:val="21"/>
                <w:szCs w:val="21"/>
                <w:u w:val="none"/>
                <w:lang w:val="en-US" w:eastAsia="zh-CN" w:bidi="ar-SA"/>
              </w:rPr>
              <w:t>2.</w:t>
            </w:r>
            <w:r>
              <w:rPr>
                <w:rFonts w:hint="default" w:ascii="仿宋_GB2312" w:hAnsi="仿宋_GB2312" w:eastAsia="仿宋_GB2312" w:cs="仿宋_GB2312"/>
                <w:i w:val="0"/>
                <w:color w:val="000000"/>
                <w:kern w:val="0"/>
                <w:sz w:val="21"/>
                <w:szCs w:val="21"/>
                <w:u w:val="none"/>
                <w:lang w:val="en-US" w:eastAsia="zh-CN" w:bidi="ar-SA"/>
              </w:rPr>
              <w:t>较强的专业背景，洞察能力，市场开拓能力，学习能力</w:t>
            </w:r>
            <w:r>
              <w:rPr>
                <w:rFonts w:hint="eastAsia" w:ascii="仿宋_GB2312" w:hAnsi="仿宋_GB2312" w:eastAsia="仿宋_GB2312" w:cs="仿宋_GB2312"/>
                <w:i w:val="0"/>
                <w:color w:val="000000"/>
                <w:kern w:val="0"/>
                <w:sz w:val="21"/>
                <w:szCs w:val="21"/>
                <w:u w:val="none"/>
                <w:lang w:val="en-US" w:eastAsia="zh-CN" w:bidi="ar-SA"/>
              </w:rPr>
              <w:t>；</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3.熟悉贸易工作各项流程及相关法律法规；</w:t>
            </w:r>
          </w:p>
          <w:p>
            <w:pPr>
              <w:keepNext w:val="0"/>
              <w:keepLines w:val="0"/>
              <w:widowControl/>
              <w:numPr>
                <w:ilvl w:val="0"/>
                <w:numId w:val="0"/>
              </w:numPr>
              <w:suppressLineNumbers w:val="0"/>
              <w:ind w:left="0" w:leftChars="0" w:firstLine="0" w:firstLineChars="0"/>
              <w:jc w:val="both"/>
              <w:textAlignment w:val="center"/>
              <w:rPr>
                <w:rFonts w:hint="eastAsia" w:ascii="Arial" w:hAnsi="Arial" w:eastAsia="宋体" w:cs="Arial"/>
                <w:i w:val="0"/>
                <w:iCs w:val="0"/>
                <w:caps w:val="0"/>
                <w:color w:val="444444"/>
                <w:spacing w:val="0"/>
                <w:kern w:val="2"/>
                <w:sz w:val="19"/>
                <w:szCs w:val="19"/>
                <w:shd w:val="clear" w:fill="FFFFFF"/>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4.身体健康，强执行力，强抗压能力，可以短期外派市场。</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val="0"/>
                <w:bCs/>
                <w:i w:val="0"/>
                <w:color w:val="000000"/>
                <w:kern w:val="0"/>
                <w:sz w:val="21"/>
                <w:szCs w:val="21"/>
                <w:u w:val="none"/>
                <w:lang w:val="en-US" w:eastAsia="zh-CN" w:bidi="ar-SA"/>
              </w:rPr>
            </w:pPr>
            <w:r>
              <w:rPr>
                <w:rFonts w:hint="eastAsia" w:ascii="仿宋_GB2312" w:hAnsi="仿宋_GB2312" w:eastAsia="仿宋_GB2312" w:cs="仿宋_GB2312"/>
                <w:b w:val="0"/>
                <w:bCs/>
                <w:i w:val="0"/>
                <w:color w:val="000000"/>
                <w:kern w:val="0"/>
                <w:sz w:val="21"/>
                <w:szCs w:val="21"/>
                <w:u w:val="none"/>
                <w:lang w:val="en-US" w:eastAsia="zh-CN" w:bidi="ar-SA"/>
              </w:rPr>
              <w:t>1</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both"/>
              <w:textAlignment w:val="center"/>
              <w:rPr>
                <w:rFonts w:hint="default"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1.全日制大学本科及以上学历，药学、生物工程、医学工程等相关专业；</w:t>
            </w:r>
          </w:p>
          <w:p>
            <w:pPr>
              <w:keepNext w:val="0"/>
              <w:keepLines w:val="0"/>
              <w:widowControl/>
              <w:numPr>
                <w:ilvl w:val="0"/>
                <w:numId w:val="0"/>
              </w:numPr>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2.具有3年以上丰富的市场销售工作经验；</w:t>
            </w:r>
          </w:p>
          <w:p>
            <w:pPr>
              <w:keepNext w:val="0"/>
              <w:keepLines w:val="0"/>
              <w:widowControl/>
              <w:numPr>
                <w:ilvl w:val="0"/>
                <w:numId w:val="0"/>
              </w:numPr>
              <w:suppressLineNumbers w:val="0"/>
              <w:ind w:left="0" w:leftChars="0" w:firstLine="0" w:firstLineChars="0"/>
              <w:jc w:val="both"/>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3.年龄35周岁以下。</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239F"/>
    <w:multiLevelType w:val="singleLevel"/>
    <w:tmpl w:val="3273239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C1FC7"/>
    <w:rsid w:val="393C1FC7"/>
    <w:rsid w:val="3D68476F"/>
    <w:rsid w:val="4C1A2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snapToGrid w:val="0"/>
      <w:ind w:firstLine="556"/>
    </w:pPr>
    <w:rPr>
      <w:rFonts w:ascii="仿宋_GB2312" w:hAnsi="Times New Roman" w:eastAsia="仿宋_GB2312"/>
      <w:kern w:val="0"/>
      <w:szCs w:val="20"/>
      <w:lang w:val="zh-CN"/>
    </w:rPr>
  </w:style>
  <w:style w:type="paragraph" w:customStyle="1" w:styleId="5">
    <w:name w:val="NormalIndent"/>
    <w:basedOn w:val="1"/>
    <w:qFormat/>
    <w:uiPriority w:val="0"/>
    <w:pPr>
      <w:snapToGrid w:val="0"/>
      <w:ind w:firstLine="556"/>
      <w:textAlignment w:val="baseline"/>
    </w:pPr>
    <w:rPr>
      <w:rFonts w:ascii="仿宋_GB2312"/>
      <w:kern w:val="0"/>
      <w:szCs w:val="20"/>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2021-06-25T09:22:00Z</dcterms:created>
  <dc:creator>Administrator</dc:creator>
  <cp:lastModifiedBy>Administrator</cp:lastModifiedBy>
  <dcterms:modified xsi:type="dcterms:W3CDTF">2021-07-06T02:18:54Z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